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jc w:val="center"/>
        <w:rPr>
          <w:rFonts w:hint="eastAsia"/>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海口市科学技术工业信息化局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eastAsia="zh-CN"/>
        </w:rPr>
        <w:t>关于开展中小企业数字化转型服务商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eastAsia="zh-CN"/>
        </w:rPr>
        <w:t>遴选工作的通知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各</w:t>
      </w:r>
      <w:r>
        <w:rPr>
          <w:rFonts w:hint="eastAsia" w:ascii="仿宋_GB2312" w:hAnsi="仿宋_GB2312" w:eastAsia="仿宋_GB2312" w:cs="仿宋_GB2312"/>
          <w:color w:val="000000"/>
          <w:kern w:val="0"/>
          <w:sz w:val="32"/>
          <w:szCs w:val="32"/>
          <w:highlight w:val="none"/>
          <w:lang w:val="en-US" w:eastAsia="zh-CN" w:bidi="ar"/>
        </w:rPr>
        <w:t>企业</w:t>
      </w:r>
      <w:r>
        <w:rPr>
          <w:rFonts w:hint="eastAsia" w:ascii="仿宋_GB2312" w:hAnsi="仿宋_GB2312" w:eastAsia="仿宋_GB2312" w:cs="仿宋_GB2312"/>
          <w:color w:val="000000"/>
          <w:kern w:val="0"/>
          <w:sz w:val="32"/>
          <w:szCs w:val="32"/>
          <w:highlight w:val="none"/>
          <w:lang w:bidi="ar"/>
        </w:rPr>
        <w:t>：</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bidi="ar"/>
        </w:rPr>
        <w:t>为深入贯彻落实财政部、</w:t>
      </w:r>
      <w:r>
        <w:rPr>
          <w:rFonts w:hint="eastAsia" w:ascii="仿宋_GB2312" w:hAnsi="仿宋_GB2312" w:eastAsia="仿宋_GB2312" w:cs="仿宋_GB2312"/>
          <w:color w:val="000000"/>
          <w:kern w:val="0"/>
          <w:sz w:val="32"/>
          <w:szCs w:val="32"/>
          <w:highlight w:val="none"/>
          <w:lang w:val="en-US" w:eastAsia="zh-CN" w:bidi="ar"/>
        </w:rPr>
        <w:t>工业和信息化</w:t>
      </w:r>
      <w:r>
        <w:rPr>
          <w:rFonts w:hint="eastAsia" w:ascii="仿宋_GB2312" w:hAnsi="仿宋_GB2312" w:eastAsia="仿宋_GB2312" w:cs="仿宋_GB2312"/>
          <w:color w:val="000000"/>
          <w:kern w:val="0"/>
          <w:sz w:val="32"/>
          <w:szCs w:val="32"/>
          <w:highlight w:val="none"/>
          <w:lang w:bidi="ar"/>
        </w:rPr>
        <w:t>部《关于开展中小企业数字化转型城市试点工作的通知》（财建〔2023〕117号）的工作要求，拟在全国范围公开征集遴选一批中小企业数字化转型服务商</w:t>
      </w: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仿宋_GB2312" w:eastAsia="仿宋_GB2312" w:cs="仿宋_GB2312"/>
          <w:color w:val="000000"/>
          <w:kern w:val="0"/>
          <w:sz w:val="32"/>
          <w:szCs w:val="32"/>
          <w:highlight w:val="none"/>
          <w:lang w:val="en-US" w:eastAsia="zh-CN" w:bidi="ar"/>
        </w:rPr>
        <w:t>吸纳优质数字化转型服务商，形成海口市数字化服务商库</w:t>
      </w:r>
      <w:r>
        <w:rPr>
          <w:rFonts w:hint="eastAsia" w:ascii="仿宋_GB2312" w:hAnsi="仿宋_GB2312" w:eastAsia="仿宋_GB2312" w:cs="仿宋_GB2312"/>
          <w:color w:val="000000"/>
          <w:kern w:val="0"/>
          <w:sz w:val="32"/>
          <w:szCs w:val="32"/>
          <w:highlight w:val="none"/>
          <w:lang w:bidi="ar"/>
        </w:rPr>
        <w:t>，加快推进海口市重点行业中小企业数字化转型，以数字化赋能中小企业专精特新发展，现将有关事项通知如下：</w:t>
      </w:r>
    </w:p>
    <w:p>
      <w:pPr>
        <w:pStyle w:val="2"/>
        <w:keepNext w:val="0"/>
        <w:keepLines w:val="0"/>
        <w:pageBreakBefore w:val="0"/>
        <w:kinsoku/>
        <w:wordWrap/>
        <w:overflowPunct/>
        <w:topLinePunct w:val="0"/>
        <w:autoSpaceDE/>
        <w:autoSpaceDN/>
        <w:bidi w:val="0"/>
        <w:adjustRightInd w:val="0"/>
        <w:snapToGrid w:val="0"/>
        <w:spacing w:line="540" w:lineRule="exact"/>
        <w:ind w:firstLine="641"/>
        <w:textAlignment w:val="auto"/>
        <w:outlineLvl w:val="0"/>
        <w:rPr>
          <w:rFonts w:hint="eastAsia" w:ascii="黑体" w:hAnsi="黑体" w:eastAsia="黑体" w:cs="黑体"/>
          <w:color w:val="000000"/>
          <w:kern w:val="0"/>
          <w:sz w:val="32"/>
          <w:szCs w:val="32"/>
          <w:highlight w:val="none"/>
          <w:lang w:bidi="ar"/>
        </w:rPr>
      </w:pPr>
      <w:r>
        <w:rPr>
          <w:rFonts w:hint="eastAsia" w:ascii="黑体" w:hAnsi="黑体" w:eastAsia="黑体" w:cs="黑体"/>
          <w:color w:val="000000"/>
          <w:kern w:val="0"/>
          <w:sz w:val="32"/>
          <w:szCs w:val="32"/>
          <w:highlight w:val="none"/>
          <w:lang w:bidi="ar"/>
        </w:rPr>
        <w:t>一、遴选对象</w:t>
      </w:r>
    </w:p>
    <w:p>
      <w:pPr>
        <w:keepNext w:val="0"/>
        <w:keepLines w:val="0"/>
        <w:pageBreakBefore w:val="0"/>
        <w:widowControl/>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highlight w:val="none"/>
          <w:lang w:bidi="ar"/>
        </w:rPr>
        <w:t>本次</w:t>
      </w:r>
      <w:r>
        <w:rPr>
          <w:rFonts w:hint="eastAsia" w:ascii="仿宋_GB2312" w:hAnsi="仿宋_GB2312" w:eastAsia="仿宋_GB2312" w:cs="仿宋_GB2312"/>
          <w:color w:val="000000"/>
          <w:kern w:val="0"/>
          <w:sz w:val="32"/>
          <w:szCs w:val="32"/>
          <w:highlight w:val="none"/>
          <w:lang w:val="en-US" w:eastAsia="zh-CN" w:bidi="ar"/>
        </w:rPr>
        <w:t>重点</w:t>
      </w:r>
      <w:r>
        <w:rPr>
          <w:rFonts w:hint="eastAsia" w:ascii="仿宋_GB2312" w:hAnsi="仿宋_GB2312" w:eastAsia="仿宋_GB2312" w:cs="仿宋_GB2312"/>
          <w:color w:val="000000"/>
          <w:kern w:val="0"/>
          <w:sz w:val="32"/>
          <w:szCs w:val="32"/>
          <w:highlight w:val="none"/>
          <w:lang w:bidi="ar"/>
        </w:rPr>
        <w:t>遴选面向</w:t>
      </w:r>
      <w:r>
        <w:rPr>
          <w:rFonts w:hint="eastAsia" w:ascii="仿宋_GB2312" w:hAnsi="仿宋_GB2312" w:eastAsia="仿宋_GB2312" w:cs="仿宋_GB2312"/>
          <w:sz w:val="32"/>
          <w:szCs w:val="32"/>
          <w:highlight w:val="none"/>
        </w:rPr>
        <w:t>药品及医疗用品制造业、食品饮料制造业、汽车零部件及配件制造业、输配电设备制造业、建材制造业等五大行业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征集</w:t>
      </w:r>
      <w:r>
        <w:rPr>
          <w:rFonts w:hint="eastAsia" w:ascii="仿宋_GB2312" w:hAnsi="仿宋_GB2312" w:eastAsia="仿宋_GB2312" w:cs="仿宋_GB2312"/>
          <w:sz w:val="32"/>
          <w:szCs w:val="32"/>
          <w:highlight w:val="none"/>
        </w:rPr>
        <w:t>产品和解决方案的数字化转型服务商。</w:t>
      </w:r>
    </w:p>
    <w:p>
      <w:pPr>
        <w:keepNext w:val="0"/>
        <w:keepLines w:val="0"/>
        <w:pageBreakBefore w:val="0"/>
        <w:widowControl/>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本次遴选</w:t>
      </w:r>
      <w:r>
        <w:rPr>
          <w:rFonts w:hint="eastAsia" w:ascii="仿宋_GB2312" w:hAnsi="仿宋_GB2312" w:eastAsia="仿宋_GB2312" w:cs="仿宋_GB2312"/>
          <w:sz w:val="32"/>
          <w:szCs w:val="32"/>
          <w:highlight w:val="none"/>
          <w:lang w:val="en-US" w:eastAsia="zh-CN"/>
        </w:rPr>
        <w:t>的数字化转型服务商将分为</w:t>
      </w:r>
      <w:r>
        <w:rPr>
          <w:rFonts w:hint="eastAsia" w:ascii="仿宋_GB2312" w:hAnsi="仿宋_GB2312" w:eastAsia="仿宋_GB2312" w:cs="仿宋_GB2312"/>
          <w:sz w:val="32"/>
          <w:szCs w:val="32"/>
          <w:highlight w:val="none"/>
        </w:rPr>
        <w:t>集成服务商和产品提供商，其中，集成服务商充分发挥其整体规划、系统集成、资源统筹优势，负责牵头开展中小企业数字化水平诊断评估、编制数字化改造项目实施方案，对数字化改造项目全过程进行总体把控，为中小企业提供</w:t>
      </w:r>
      <w:r>
        <w:rPr>
          <w:rFonts w:hint="eastAsia" w:ascii="仿宋_GB2312" w:hAnsi="仿宋_GB2312" w:eastAsia="仿宋_GB2312" w:cs="仿宋_GB2312"/>
          <w:sz w:val="32"/>
          <w:szCs w:val="32"/>
          <w:highlight w:val="none"/>
          <w:lang w:val="en-US" w:eastAsia="zh-CN"/>
        </w:rPr>
        <w:t>数字化转型产品和</w:t>
      </w:r>
      <w:r>
        <w:rPr>
          <w:rFonts w:hint="eastAsia" w:ascii="仿宋_GB2312" w:hAnsi="仿宋_GB2312" w:eastAsia="仿宋_GB2312" w:cs="仿宋_GB2312"/>
          <w:sz w:val="32"/>
          <w:szCs w:val="32"/>
          <w:highlight w:val="none"/>
        </w:rPr>
        <w:t>集成解决方案；产品提供商负责</w:t>
      </w:r>
      <w:r>
        <w:rPr>
          <w:rFonts w:hint="eastAsia" w:ascii="仿宋_GB2312" w:hAnsi="仿宋_GB2312" w:eastAsia="仿宋_GB2312" w:cs="仿宋_GB2312"/>
          <w:sz w:val="32"/>
          <w:szCs w:val="32"/>
          <w:highlight w:val="none"/>
          <w:lang w:val="en-US" w:eastAsia="zh-CN"/>
        </w:rPr>
        <w:t>在集成服务商的总体规划下，面</w:t>
      </w:r>
      <w:r>
        <w:rPr>
          <w:rFonts w:hint="eastAsia" w:ascii="仿宋_GB2312" w:hAnsi="仿宋_GB2312" w:eastAsia="仿宋_GB2312" w:cs="仿宋_GB2312"/>
          <w:sz w:val="32"/>
          <w:szCs w:val="32"/>
          <w:highlight w:val="none"/>
        </w:rPr>
        <w:t>向企业研发设计、采购生产、质量检测、市场营销、客户服务、数据管理等环节的具体需求</w:t>
      </w:r>
      <w:r>
        <w:rPr>
          <w:rFonts w:hint="eastAsia" w:ascii="仿宋_GB2312" w:hAnsi="仿宋_GB2312" w:eastAsia="仿宋_GB2312" w:cs="仿宋_GB2312"/>
          <w:sz w:val="32"/>
          <w:szCs w:val="32"/>
          <w:highlight w:val="none"/>
          <w:lang w:val="en-US" w:eastAsia="zh-CN"/>
        </w:rPr>
        <w:t>提供产品及相关服务</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rPr>
        <w:t>集成服务商：计划针对三大细分模块（</w:t>
      </w:r>
      <w:r>
        <w:rPr>
          <w:rFonts w:hint="eastAsia" w:ascii="仿宋_GB2312" w:hAnsi="仿宋_GB2312" w:eastAsia="仿宋_GB2312" w:cs="仿宋_GB2312"/>
          <w:sz w:val="32"/>
          <w:szCs w:val="32"/>
          <w:highlight w:val="none"/>
          <w:lang w:bidi="ar"/>
        </w:rPr>
        <w:t>药品及医疗用品制造业</w:t>
      </w:r>
      <w:r>
        <w:rPr>
          <w:rFonts w:hint="eastAsia" w:ascii="仿宋_GB2312" w:hAnsi="仿宋_GB2312" w:eastAsia="仿宋_GB2312" w:cs="仿宋_GB2312"/>
          <w:sz w:val="32"/>
          <w:szCs w:val="32"/>
          <w:highlight w:val="none"/>
          <w:lang w:val="en-US" w:eastAsia="zh-CN" w:bidi="ar"/>
        </w:rPr>
        <w:t>模块；</w:t>
      </w:r>
      <w:r>
        <w:rPr>
          <w:rFonts w:hint="eastAsia" w:ascii="仿宋_GB2312" w:hAnsi="仿宋_GB2312" w:eastAsia="仿宋_GB2312" w:cs="仿宋_GB2312"/>
          <w:sz w:val="32"/>
          <w:szCs w:val="32"/>
          <w:highlight w:val="none"/>
          <w:lang w:bidi="ar"/>
        </w:rPr>
        <w:t>食品饮料制造业</w:t>
      </w:r>
      <w:r>
        <w:rPr>
          <w:rFonts w:hint="eastAsia" w:ascii="仿宋_GB2312" w:hAnsi="仿宋_GB2312" w:eastAsia="仿宋_GB2312" w:cs="仿宋_GB2312"/>
          <w:sz w:val="32"/>
          <w:szCs w:val="32"/>
          <w:highlight w:val="none"/>
          <w:lang w:val="en-US" w:eastAsia="zh-CN" w:bidi="ar"/>
        </w:rPr>
        <w:t>模块；</w:t>
      </w:r>
      <w:r>
        <w:rPr>
          <w:rFonts w:hint="eastAsia" w:ascii="仿宋_GB2312" w:hAnsi="仿宋_GB2312" w:eastAsia="仿宋_GB2312" w:cs="仿宋_GB2312"/>
          <w:sz w:val="32"/>
          <w:szCs w:val="32"/>
          <w:highlight w:val="none"/>
          <w:lang w:bidi="ar"/>
        </w:rPr>
        <w:t>汽车零部件及配件制造业</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输配电设备制造业</w:t>
      </w:r>
      <w:r>
        <w:rPr>
          <w:rFonts w:hint="eastAsia" w:ascii="仿宋_GB2312" w:hAnsi="仿宋_GB2312" w:eastAsia="仿宋_GB2312" w:cs="仿宋_GB2312"/>
          <w:sz w:val="32"/>
          <w:szCs w:val="32"/>
          <w:highlight w:val="none"/>
          <w:lang w:eastAsia="zh-CN" w:bidi="ar"/>
        </w:rPr>
        <w:t>、</w:t>
      </w:r>
      <w:r>
        <w:rPr>
          <w:rFonts w:hint="eastAsia" w:ascii="仿宋_GB2312" w:hAnsi="仿宋_GB2312" w:eastAsia="仿宋_GB2312" w:cs="仿宋_GB2312"/>
          <w:sz w:val="32"/>
          <w:szCs w:val="32"/>
          <w:highlight w:val="none"/>
          <w:lang w:bidi="ar"/>
        </w:rPr>
        <w:t>建材制造业</w:t>
      </w:r>
      <w:r>
        <w:rPr>
          <w:rFonts w:hint="eastAsia" w:ascii="仿宋_GB2312" w:hAnsi="仿宋_GB2312" w:eastAsia="仿宋_GB2312" w:cs="仿宋_GB2312"/>
          <w:sz w:val="32"/>
          <w:szCs w:val="32"/>
          <w:highlight w:val="none"/>
          <w:lang w:val="en-US" w:eastAsia="zh-CN" w:bidi="ar"/>
        </w:rPr>
        <w:t>模块）共遴选六家。集成服务商</w:t>
      </w:r>
      <w:r>
        <w:rPr>
          <w:rFonts w:hint="eastAsia" w:ascii="仿宋_GB2312" w:hAnsi="仿宋_GB2312" w:eastAsia="仿宋_GB2312" w:cs="仿宋_GB2312"/>
          <w:sz w:val="32"/>
          <w:szCs w:val="32"/>
          <w:highlight w:val="none"/>
          <w:lang w:val="en-US" w:eastAsia="zh-CN"/>
        </w:rPr>
        <w:t>可申报多个细分模块，最终根据遴选标准中选唯一模块。</w:t>
      </w:r>
    </w:p>
    <w:p>
      <w:pPr>
        <w:pStyle w:val="3"/>
        <w:keepNext w:val="0"/>
        <w:keepLines w:val="0"/>
        <w:pageBreakBefore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产品提供</w:t>
      </w:r>
      <w:r>
        <w:rPr>
          <w:rFonts w:hint="eastAsia" w:ascii="仿宋_GB2312" w:hAnsi="仿宋_GB2312" w:eastAsia="仿宋_GB2312" w:cs="仿宋_GB2312"/>
          <w:sz w:val="32"/>
          <w:szCs w:val="32"/>
          <w:highlight w:val="none"/>
        </w:rPr>
        <w:t>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bidi="ar"/>
        </w:rPr>
        <w:t>产品提供商数量不设定限制，</w:t>
      </w:r>
      <w:r>
        <w:rPr>
          <w:rFonts w:hint="eastAsia" w:ascii="仿宋_GB2312" w:hAnsi="仿宋_GB2312" w:eastAsia="仿宋_GB2312" w:cs="仿宋_GB2312"/>
          <w:sz w:val="32"/>
          <w:szCs w:val="32"/>
          <w:highlight w:val="none"/>
        </w:rPr>
        <w:t>对符合标准的</w:t>
      </w:r>
      <w:r>
        <w:rPr>
          <w:rFonts w:hint="eastAsia" w:ascii="仿宋_GB2312" w:hAnsi="仿宋_GB2312" w:eastAsia="仿宋_GB2312" w:cs="仿宋_GB2312"/>
          <w:sz w:val="32"/>
          <w:szCs w:val="32"/>
          <w:highlight w:val="none"/>
          <w:lang w:val="en-US" w:eastAsia="zh-CN"/>
        </w:rPr>
        <w:t>产品提供</w:t>
      </w:r>
      <w:r>
        <w:rPr>
          <w:rFonts w:hint="eastAsia" w:ascii="仿宋_GB2312" w:hAnsi="仿宋_GB2312" w:eastAsia="仿宋_GB2312" w:cs="仿宋_GB2312"/>
          <w:sz w:val="32"/>
          <w:szCs w:val="32"/>
          <w:highlight w:val="none"/>
        </w:rPr>
        <w:t>商实现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愿入尽入</w:t>
      </w:r>
      <w:r>
        <w:rPr>
          <w:rFonts w:hint="eastAsia" w:ascii="仿宋_GB2312" w:hAnsi="仿宋_GB2312" w:eastAsia="仿宋_GB2312" w:cs="仿宋_GB2312"/>
          <w:color w:val="000000"/>
          <w:sz w:val="32"/>
          <w:szCs w:val="32"/>
          <w:highlight w:val="none"/>
          <w:lang w:eastAsia="zh-CN" w:bidi="ar"/>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产品提供</w:t>
      </w:r>
      <w:r>
        <w:rPr>
          <w:rFonts w:hint="eastAsia" w:ascii="仿宋_GB2312" w:hAnsi="仿宋_GB2312" w:eastAsia="仿宋_GB2312" w:cs="仿宋_GB2312"/>
          <w:sz w:val="32"/>
          <w:szCs w:val="32"/>
          <w:highlight w:val="none"/>
        </w:rPr>
        <w:t>商</w:t>
      </w:r>
      <w:r>
        <w:rPr>
          <w:rFonts w:hint="eastAsia" w:ascii="仿宋_GB2312" w:hAnsi="仿宋_GB2312" w:eastAsia="仿宋_GB2312" w:cs="仿宋_GB2312"/>
          <w:sz w:val="32"/>
          <w:szCs w:val="32"/>
          <w:highlight w:val="none"/>
          <w:lang w:val="en-US" w:eastAsia="zh-CN"/>
        </w:rPr>
        <w:t>入选后</w:t>
      </w:r>
      <w:r>
        <w:rPr>
          <w:rFonts w:hint="eastAsia" w:ascii="仿宋_GB2312" w:hAnsi="仿宋_GB2312" w:eastAsia="仿宋_GB2312" w:cs="仿宋_GB2312"/>
          <w:sz w:val="32"/>
          <w:szCs w:val="32"/>
          <w:highlight w:val="none"/>
          <w:lang w:val="en-US" w:eastAsia="zh-CN" w:bidi="ar"/>
        </w:rPr>
        <w:t>可以同时服务多个行业企业。中选的集成服务商将自动入选产品提供商。参选</w:t>
      </w:r>
      <w:r>
        <w:rPr>
          <w:rFonts w:hint="eastAsia" w:ascii="仿宋_GB2312" w:hAnsi="仿宋_GB2312" w:eastAsia="仿宋_GB2312" w:cs="仿宋_GB2312"/>
          <w:sz w:val="32"/>
          <w:szCs w:val="32"/>
          <w:highlight w:val="none"/>
        </w:rPr>
        <w:t>集成服务商</w:t>
      </w:r>
      <w:r>
        <w:rPr>
          <w:rFonts w:hint="eastAsia" w:ascii="仿宋_GB2312" w:hAnsi="仿宋_GB2312" w:eastAsia="仿宋_GB2312" w:cs="仿宋_GB2312"/>
          <w:sz w:val="32"/>
          <w:szCs w:val="32"/>
          <w:highlight w:val="none"/>
          <w:lang w:eastAsia="zh-CN"/>
        </w:rPr>
        <w:t>的企业</w:t>
      </w:r>
      <w:r>
        <w:rPr>
          <w:rFonts w:hint="eastAsia" w:ascii="仿宋_GB2312" w:hAnsi="仿宋_GB2312" w:eastAsia="仿宋_GB2312" w:cs="仿宋_GB2312"/>
          <w:sz w:val="32"/>
          <w:szCs w:val="32"/>
          <w:highlight w:val="none"/>
        </w:rPr>
        <w:t>、行业协会、中小企业</w:t>
      </w:r>
      <w:r>
        <w:rPr>
          <w:rFonts w:hint="eastAsia" w:ascii="仿宋_GB2312" w:hAnsi="仿宋_GB2312" w:eastAsia="仿宋_GB2312" w:cs="仿宋_GB2312"/>
          <w:sz w:val="32"/>
          <w:szCs w:val="32"/>
          <w:highlight w:val="none"/>
          <w:lang w:eastAsia="zh-CN"/>
        </w:rPr>
        <w:t>可积极</w:t>
      </w:r>
      <w:r>
        <w:rPr>
          <w:rFonts w:hint="eastAsia" w:ascii="仿宋_GB2312" w:hAnsi="仿宋_GB2312" w:eastAsia="仿宋_GB2312" w:cs="仿宋_GB2312"/>
          <w:sz w:val="32"/>
          <w:szCs w:val="32"/>
          <w:highlight w:val="none"/>
        </w:rPr>
        <w:t>推荐</w:t>
      </w:r>
      <w:r>
        <w:rPr>
          <w:rFonts w:hint="eastAsia" w:ascii="仿宋_GB2312" w:hAnsi="仿宋_GB2312" w:eastAsia="仿宋_GB2312" w:cs="仿宋_GB2312"/>
          <w:sz w:val="32"/>
          <w:szCs w:val="32"/>
          <w:highlight w:val="none"/>
          <w:lang w:val="en-US" w:eastAsia="zh-CN"/>
        </w:rPr>
        <w:t>生态</w:t>
      </w:r>
      <w:r>
        <w:rPr>
          <w:rFonts w:hint="eastAsia" w:ascii="仿宋_GB2312" w:hAnsi="仿宋_GB2312" w:eastAsia="仿宋_GB2312" w:cs="仿宋_GB2312"/>
          <w:sz w:val="32"/>
          <w:szCs w:val="32"/>
          <w:highlight w:val="none"/>
        </w:rPr>
        <w:t>合作伙伴填报申报材料。</w:t>
      </w:r>
    </w:p>
    <w:p>
      <w:pPr>
        <w:pStyle w:val="2"/>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二、申报条件</w:t>
      </w:r>
    </w:p>
    <w:p>
      <w:pPr>
        <w:pStyle w:val="3"/>
        <w:keepNext w:val="0"/>
        <w:keepLines w:val="0"/>
        <w:pageBreakBefore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申报主体应具备独立法人资格和本地服务能力，非海口本地注册企业须提供本地服务团队、本地长期办公场所等能证明申报主体具有本地服务能力的相关材料。</w:t>
      </w:r>
    </w:p>
    <w:p>
      <w:pPr>
        <w:pStyle w:val="3"/>
        <w:keepNext w:val="0"/>
        <w:keepLines w:val="0"/>
        <w:pageBreakBefore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申报主体运营、财务状况及信用良好，近三年未被纳入经营异常名录或严重违法失信名单。</w:t>
      </w:r>
    </w:p>
    <w:p>
      <w:pPr>
        <w:pStyle w:val="3"/>
        <w:keepNext w:val="0"/>
        <w:keepLines w:val="0"/>
        <w:pageBreakBefore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申报主体具备较强的技术研发能力，具备数字化产品和解决方案提供能力，拥有专业服务能力强的专家技术团队，能够为中小企业提供持续稳定、高质量的服务支持。</w:t>
      </w:r>
    </w:p>
    <w:p>
      <w:pPr>
        <w:pStyle w:val="3"/>
        <w:keepNext w:val="0"/>
        <w:keepLines w:val="0"/>
        <w:pageBreakBefore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申报集成服务商的企业须有丰富的产业生态合作伙伴资源、较深的行业知识积累、较强的工程实施能力和产品集成能力。</w:t>
      </w:r>
    </w:p>
    <w:p>
      <w:pPr>
        <w:pStyle w:val="3"/>
        <w:keepNext w:val="0"/>
        <w:keepLines w:val="0"/>
        <w:pageBreakBefore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仿宋_GB2312" w:hAnsi="仿宋_GB2312" w:eastAsia="仿宋_GB2312" w:cs="仿宋_GB2312"/>
          <w:sz w:val="32"/>
          <w:szCs w:val="32"/>
          <w:highlight w:val="none"/>
          <w:lang w:val="en-US" w:eastAsia="zh-CN" w:bidi="ar"/>
        </w:rPr>
      </w:pPr>
      <w:r>
        <w:rPr>
          <w:rFonts w:hint="eastAsia" w:ascii="仿宋_GB2312" w:hAnsi="仿宋_GB2312" w:eastAsia="仿宋_GB2312" w:cs="仿宋_GB2312"/>
          <w:sz w:val="32"/>
          <w:szCs w:val="32"/>
          <w:highlight w:val="none"/>
          <w:lang w:val="en-US" w:eastAsia="zh-CN" w:bidi="ar"/>
        </w:rPr>
        <w:t>申报产品提供商的企业在所申报行业具有丰富的中小企业数字化服务经验、成熟完善的“小快轻准”产品，产品应用成效显著、客户满意度高。</w:t>
      </w:r>
    </w:p>
    <w:p>
      <w:pPr>
        <w:pStyle w:val="6"/>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32" w:firstLineChars="200"/>
        <w:jc w:val="both"/>
        <w:textAlignment w:val="auto"/>
        <w:outlineLvl w:val="0"/>
        <w:rPr>
          <w:rFonts w:hint="eastAsia" w:ascii="黑体" w:hAnsi="黑体" w:eastAsia="黑体" w:cs="黑体"/>
          <w:color w:val="000000"/>
          <w:sz w:val="32"/>
          <w:szCs w:val="32"/>
          <w:highlight w:val="none"/>
          <w:lang w:bidi="ar"/>
        </w:rPr>
      </w:pPr>
      <w:r>
        <w:rPr>
          <w:rFonts w:hint="eastAsia" w:ascii="黑体" w:hAnsi="黑体" w:eastAsia="黑体" w:cs="黑体"/>
          <w:color w:val="000000"/>
          <w:sz w:val="32"/>
          <w:szCs w:val="32"/>
          <w:highlight w:val="none"/>
          <w:lang w:bidi="ar"/>
        </w:rPr>
        <w:t>三、服务内容</w:t>
      </w: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b/>
          <w:bCs/>
          <w:color w:val="000000"/>
          <w:kern w:val="0"/>
          <w:sz w:val="32"/>
          <w:szCs w:val="32"/>
          <w:highlight w:val="none"/>
          <w:lang w:val="en-US" w:eastAsia="zh-CN" w:bidi="ar"/>
        </w:rPr>
        <w:t>入企</w:t>
      </w:r>
      <w:r>
        <w:rPr>
          <w:rFonts w:hint="eastAsia" w:ascii="仿宋_GB2312" w:hAnsi="仿宋_GB2312" w:eastAsia="仿宋_GB2312" w:cs="仿宋_GB2312"/>
          <w:b/>
          <w:bCs/>
          <w:color w:val="000000"/>
          <w:kern w:val="0"/>
          <w:sz w:val="32"/>
          <w:szCs w:val="32"/>
          <w:highlight w:val="none"/>
          <w:lang w:bidi="ar"/>
        </w:rPr>
        <w:t>调研。</w:t>
      </w:r>
      <w:r>
        <w:rPr>
          <w:rFonts w:hint="eastAsia" w:ascii="仿宋_GB2312" w:hAnsi="仿宋_GB2312" w:eastAsia="仿宋_GB2312" w:cs="仿宋_GB2312"/>
          <w:color w:val="000000"/>
          <w:kern w:val="0"/>
          <w:sz w:val="32"/>
          <w:szCs w:val="32"/>
          <w:highlight w:val="none"/>
          <w:lang w:bidi="ar"/>
        </w:rPr>
        <w:t>各细分行业集成服务商负责牵头组建专题调研组，深入企业开展数字化水平调研诊断和评估工作，出具企业数字化水平诊断报告，提炼企业数字化转型问题清单和需求清单。</w:t>
      </w: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b/>
          <w:bCs/>
          <w:color w:val="000000"/>
          <w:kern w:val="0"/>
          <w:sz w:val="32"/>
          <w:szCs w:val="32"/>
          <w:highlight w:val="none"/>
          <w:lang w:bidi="ar"/>
        </w:rPr>
        <w:t>供需匹配。</w:t>
      </w:r>
      <w:r>
        <w:rPr>
          <w:rFonts w:hint="eastAsia" w:ascii="仿宋_GB2312" w:hAnsi="仿宋_GB2312" w:eastAsia="仿宋_GB2312" w:cs="仿宋_GB2312"/>
          <w:color w:val="000000"/>
          <w:kern w:val="0"/>
          <w:sz w:val="32"/>
          <w:szCs w:val="32"/>
          <w:highlight w:val="none"/>
          <w:lang w:bidi="ar"/>
        </w:rPr>
        <w:t>集成服务商须与产品提供商密切合作，根据调研诊断评估了解的相关情况，匹配中小企业数字化需求，确定拟实施数字化改造项目。</w:t>
      </w: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b/>
          <w:bCs/>
          <w:color w:val="000000"/>
          <w:kern w:val="0"/>
          <w:sz w:val="32"/>
          <w:szCs w:val="32"/>
          <w:highlight w:val="none"/>
          <w:lang w:bidi="ar"/>
        </w:rPr>
        <w:t>实施改造。</w:t>
      </w:r>
      <w:r>
        <w:rPr>
          <w:rFonts w:hint="eastAsia" w:ascii="仿宋_GB2312" w:hAnsi="仿宋_GB2312" w:eastAsia="仿宋_GB2312" w:cs="仿宋_GB2312"/>
          <w:color w:val="000000"/>
          <w:kern w:val="0"/>
          <w:sz w:val="32"/>
          <w:szCs w:val="32"/>
          <w:highlight w:val="none"/>
          <w:lang w:bidi="ar"/>
        </w:rPr>
        <w:t>集成服务商组织产品提供商结合中小企业数字化需求开发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bidi="ar"/>
        </w:rPr>
        <w:t>小快轻准</w:t>
      </w:r>
      <w:r>
        <w:rPr>
          <w:rFonts w:hint="eastAsia" w:ascii="仿宋_GB2312" w:hAnsi="仿宋_GB2312" w:eastAsia="仿宋_GB2312" w:cs="仿宋_GB2312"/>
          <w:color w:val="000000"/>
          <w:sz w:val="32"/>
          <w:szCs w:val="32"/>
          <w:highlight w:val="none"/>
          <w:lang w:eastAsia="zh-CN" w:bidi="ar"/>
        </w:rPr>
        <w:t>”</w:t>
      </w:r>
      <w:r>
        <w:rPr>
          <w:rFonts w:hint="eastAsia" w:ascii="仿宋_GB2312" w:hAnsi="仿宋_GB2312" w:eastAsia="仿宋_GB2312" w:cs="仿宋_GB2312"/>
          <w:color w:val="000000"/>
          <w:kern w:val="0"/>
          <w:sz w:val="32"/>
          <w:szCs w:val="32"/>
          <w:highlight w:val="none"/>
          <w:lang w:bidi="ar"/>
        </w:rPr>
        <w:t>数字化产品和集成解决方案，按照样本合同要求共同实施数字化改造，着力打造数字化转型样本企业，支持中小企业建设数字化车间和智能工厂。</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highlight w:val="none"/>
          <w:lang w:bidi="ar"/>
        </w:rPr>
        <w:t>成效验收。</w:t>
      </w:r>
      <w:r>
        <w:rPr>
          <w:rFonts w:hint="eastAsia" w:ascii="仿宋_GB2312" w:hAnsi="仿宋_GB2312" w:eastAsia="仿宋_GB2312" w:cs="仿宋_GB2312"/>
          <w:color w:val="000000"/>
          <w:kern w:val="0"/>
          <w:sz w:val="32"/>
          <w:szCs w:val="32"/>
          <w:highlight w:val="none"/>
          <w:lang w:bidi="ar"/>
        </w:rPr>
        <w:t>集成服务商须按照目标要求完成规定数量</w:t>
      </w:r>
      <w:r>
        <w:rPr>
          <w:rFonts w:hint="eastAsia" w:ascii="仿宋_GB2312" w:hAnsi="仿宋_GB2312" w:eastAsia="仿宋_GB2312" w:cs="仿宋_GB2312"/>
          <w:sz w:val="32"/>
          <w:szCs w:val="32"/>
        </w:rPr>
        <w:t>改造任务，并配合第三方监督机构完成改造项目成效验收工作，确保试点企业改造后数字化水平达到二级及以上。</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四、工作流程</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（一）组织申报。</w:t>
      </w:r>
      <w:r>
        <w:rPr>
          <w:rFonts w:hint="eastAsia" w:ascii="仿宋_GB2312" w:hAnsi="仿宋_GB2312" w:eastAsia="仿宋_GB2312" w:cs="仿宋_GB2312"/>
          <w:sz w:val="32"/>
          <w:szCs w:val="32"/>
        </w:rPr>
        <w:t>符合申报条件的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按照遴选公告要求编制申报材料，申报集成服务商的企业填报《海口市中小企业数字化转型集成服务商申报书》（附件1）和《海口市中小企业数字化转型集成服务商申请汇总表》（附件2），申报产品提供商的企业填报《海口市中小企业数字化转型产品提供商申报表》（附件3）和《海口市中小企业数字化转型产品提供商申请汇总表》（附件4），并于2023年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日前将盖章版纸质材料（一式两份）报送至市科工信局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地址：海口市秀英区长滨</w:t>
      </w:r>
      <w:r>
        <w:rPr>
          <w:rFonts w:hint="eastAsia" w:hAnsi="仿宋_GB2312" w:cs="仿宋_GB2312"/>
          <w:sz w:val="32"/>
          <w:szCs w:val="32"/>
          <w:lang w:val="en-US" w:eastAsia="zh-CN"/>
        </w:rPr>
        <w:t>路市政府行政办公区</w:t>
      </w:r>
      <w:r>
        <w:rPr>
          <w:rFonts w:hint="eastAsia" w:ascii="仿宋_GB2312" w:hAnsi="仿宋_GB2312" w:eastAsia="仿宋_GB2312" w:cs="仿宋_GB2312"/>
          <w:sz w:val="32"/>
          <w:szCs w:val="32"/>
          <w:lang w:val="en-US" w:eastAsia="zh-CN"/>
        </w:rPr>
        <w:t>18栋北4021室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，同步将</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电子版材料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盖章扫描件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发送至邮箱hkzxqyk@126.com。</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（二）专家评审。</w:t>
      </w:r>
      <w:r>
        <w:rPr>
          <w:rFonts w:hint="eastAsia" w:ascii="仿宋_GB2312" w:hAnsi="仿宋_GB2312" w:eastAsia="仿宋_GB2312" w:cs="仿宋_GB2312"/>
          <w:sz w:val="32"/>
          <w:szCs w:val="32"/>
        </w:rPr>
        <w:t>组织专家</w:t>
      </w:r>
      <w:r>
        <w:rPr>
          <w:rFonts w:hint="eastAsia" w:ascii="仿宋_GB2312" w:hAnsi="仿宋_GB2312" w:eastAsia="仿宋_GB2312" w:cs="仿宋_GB2312"/>
          <w:sz w:val="32"/>
          <w:szCs w:val="32"/>
          <w:lang w:val="en-US" w:eastAsia="zh-CN"/>
        </w:rPr>
        <w:t>或委托第三方机构</w:t>
      </w:r>
      <w:r>
        <w:rPr>
          <w:rFonts w:hint="eastAsia" w:ascii="仿宋_GB2312" w:hAnsi="仿宋_GB2312" w:eastAsia="仿宋_GB2312" w:cs="仿宋_GB2312"/>
          <w:sz w:val="32"/>
          <w:szCs w:val="32"/>
        </w:rPr>
        <w:t>按照遴选标准对申报材料进行评审，择优确定入选名单。</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（三）公示发布。</w:t>
      </w:r>
      <w:r>
        <w:rPr>
          <w:rFonts w:hint="eastAsia" w:ascii="仿宋_GB2312" w:hAnsi="仿宋_GB2312" w:eastAsia="仿宋_GB2312" w:cs="仿宋_GB2312"/>
          <w:sz w:val="32"/>
          <w:szCs w:val="32"/>
        </w:rPr>
        <w:t>拟入选的集成服务商和产品提供商名单在官网公示5天，公示无异议的，市科工信局将发布中小企业数字化集成服务商和产品提供商的入选名单。</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黑体" w:hAnsi="黑体" w:eastAsia="黑体" w:cs="黑体"/>
          <w:sz w:val="32"/>
          <w:szCs w:val="32"/>
        </w:rPr>
      </w:pPr>
      <w:r>
        <w:rPr>
          <w:rFonts w:hint="eastAsia" w:ascii="黑体" w:hAnsi="黑体" w:eastAsia="黑体" w:cs="黑体"/>
          <w:sz w:val="32"/>
          <w:szCs w:val="32"/>
        </w:rPr>
        <w:t>五、责任及权利</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根据中小企业数字化实际需求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改造项目绩效考核情况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用户反馈情况</w:t>
      </w:r>
      <w:r>
        <w:rPr>
          <w:rFonts w:hint="eastAsia" w:ascii="仿宋_GB2312" w:hAnsi="仿宋_GB2312" w:eastAsia="仿宋_GB2312" w:cs="仿宋_GB2312"/>
          <w:sz w:val="32"/>
          <w:szCs w:val="32"/>
        </w:rPr>
        <w:t>，对集成服务商</w:t>
      </w:r>
      <w:r>
        <w:rPr>
          <w:rFonts w:hint="eastAsia" w:ascii="仿宋_GB2312" w:hAnsi="仿宋_GB2312" w:eastAsia="仿宋_GB2312" w:cs="仿宋_GB2312"/>
          <w:sz w:val="32"/>
          <w:szCs w:val="32"/>
          <w:lang w:val="en-US" w:eastAsia="zh-CN"/>
        </w:rPr>
        <w:t>名单</w:t>
      </w:r>
      <w:r>
        <w:rPr>
          <w:rFonts w:hint="eastAsia" w:ascii="仿宋_GB2312" w:hAnsi="仿宋_GB2312" w:eastAsia="仿宋_GB2312" w:cs="仿宋_GB2312"/>
          <w:sz w:val="32"/>
          <w:szCs w:val="32"/>
        </w:rPr>
        <w:t>和产品提供商</w:t>
      </w:r>
      <w:r>
        <w:rPr>
          <w:rFonts w:hint="eastAsia" w:ascii="仿宋_GB2312" w:hAnsi="仿宋_GB2312" w:eastAsia="仿宋_GB2312" w:cs="仿宋_GB2312"/>
          <w:sz w:val="32"/>
          <w:szCs w:val="32"/>
          <w:lang w:val="en-US" w:eastAsia="zh-CN"/>
        </w:rPr>
        <w:t>库</w:t>
      </w:r>
      <w:r>
        <w:rPr>
          <w:rFonts w:hint="eastAsia" w:ascii="仿宋_GB2312" w:hAnsi="仿宋_GB2312" w:eastAsia="仿宋_GB2312" w:cs="仿宋_GB2312"/>
          <w:sz w:val="32"/>
          <w:szCs w:val="32"/>
        </w:rPr>
        <w:t>实行动态</w:t>
      </w:r>
      <w:r>
        <w:rPr>
          <w:rFonts w:hint="eastAsia" w:ascii="仿宋_GB2312" w:hAnsi="仿宋_GB2312" w:eastAsia="仿宋_GB2312" w:cs="仿宋_GB2312"/>
          <w:sz w:val="32"/>
          <w:szCs w:val="32"/>
          <w:lang w:val="en-US" w:eastAsia="zh-CN"/>
        </w:rPr>
        <w:t>调整</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中小企业数字化转型服务商承诺接受市</w:t>
      </w:r>
      <w:r>
        <w:rPr>
          <w:rFonts w:hint="eastAsia" w:ascii="仿宋_GB2312" w:hAnsi="仿宋_GB2312" w:eastAsia="仿宋_GB2312" w:cs="仿宋_GB2312"/>
          <w:sz w:val="32"/>
          <w:szCs w:val="32"/>
          <w:lang w:val="en-US" w:eastAsia="zh-CN"/>
        </w:rPr>
        <w:t>科工信局</w:t>
      </w:r>
      <w:r>
        <w:rPr>
          <w:rFonts w:hint="eastAsia" w:ascii="仿宋_GB2312" w:hAnsi="仿宋_GB2312" w:eastAsia="仿宋_GB2312" w:cs="仿宋_GB2312"/>
          <w:sz w:val="32"/>
          <w:szCs w:val="32"/>
        </w:rPr>
        <w:t>组织的第三方对其用户反馈评价的随机调查。</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中小企业数字化转型服务商承诺以优惠价格（不高于市面同类产品平均价格）向中小企业数字化转型试点企业提供数字化产品或服务。</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lang w:eastAsia="zh-CN"/>
        </w:rPr>
        <w:t>海口市中小企业数字化转型集成服务商申报书</w:t>
      </w:r>
    </w:p>
    <w:p>
      <w:pPr>
        <w:keepNext w:val="0"/>
        <w:keepLines w:val="0"/>
        <w:pageBreakBefore w:val="0"/>
        <w:kinsoku/>
        <w:wordWrap/>
        <w:overflowPunct/>
        <w:topLinePunct w:val="0"/>
        <w:autoSpaceDE/>
        <w:autoSpaceDN/>
        <w:bidi w:val="0"/>
        <w:spacing w:line="540" w:lineRule="exact"/>
        <w:ind w:firstLine="158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20"/>
          <w:sz w:val="32"/>
          <w:szCs w:val="32"/>
          <w:lang w:eastAsia="zh-CN"/>
        </w:rPr>
        <w:t>海口市中小企业数字化转型集成服务商申请汇总表</w:t>
      </w:r>
    </w:p>
    <w:p>
      <w:pPr>
        <w:keepNext w:val="0"/>
        <w:keepLines w:val="0"/>
        <w:pageBreakBefore w:val="0"/>
        <w:kinsoku/>
        <w:wordWrap/>
        <w:overflowPunct/>
        <w:topLinePunct w:val="0"/>
        <w:autoSpaceDE/>
        <w:autoSpaceDN/>
        <w:bidi w:val="0"/>
        <w:spacing w:line="540" w:lineRule="exact"/>
        <w:ind w:firstLine="158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20"/>
          <w:sz w:val="32"/>
          <w:szCs w:val="32"/>
          <w:lang w:eastAsia="zh-CN"/>
        </w:rPr>
        <w:t>海口市中小企业数字化转型产品提供商申报表</w:t>
      </w:r>
    </w:p>
    <w:p>
      <w:pPr>
        <w:keepNext w:val="0"/>
        <w:keepLines w:val="0"/>
        <w:pageBreakBefore w:val="0"/>
        <w:kinsoku/>
        <w:wordWrap/>
        <w:overflowPunct/>
        <w:topLinePunct w:val="0"/>
        <w:autoSpaceDE/>
        <w:autoSpaceDN/>
        <w:bidi w:val="0"/>
        <w:spacing w:line="540" w:lineRule="exact"/>
        <w:ind w:firstLine="158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pacing w:val="-20"/>
          <w:sz w:val="32"/>
          <w:szCs w:val="32"/>
          <w:lang w:eastAsia="zh-CN"/>
        </w:rPr>
        <w:t>海口市中小企业数字化转型产品提供商申请汇总表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476"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海口市科学技术工业信息化局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2023年11月14日</w:t>
      </w:r>
    </w:p>
    <w:p>
      <w:pPr>
        <w:keepNext w:val="0"/>
        <w:keepLines w:val="0"/>
        <w:pageBreakBefore w:val="0"/>
        <w:widowControl w:val="0"/>
        <w:kinsoku/>
        <w:wordWrap/>
        <w:overflowPunct/>
        <w:topLinePunct w:val="0"/>
        <w:autoSpaceDE/>
        <w:autoSpaceDN/>
        <w:bidi w:val="0"/>
        <w:adjustRightInd/>
        <w:snapToGrid/>
        <w:spacing w:line="560" w:lineRule="exact"/>
        <w:ind w:firstLine="948" w:firstLineChars="300"/>
        <w:textAlignment w:val="auto"/>
        <w:rPr>
          <w:rFonts w:hint="eastAsia" w:hAnsi="仿宋_GB2312" w:cs="仿宋_GB2312"/>
        </w:rPr>
      </w:pPr>
      <w:r>
        <w:rPr>
          <w:rFonts w:hint="eastAsia" w:ascii="仿宋_GB2312" w:hAnsi="仿宋_GB2312" w:eastAsia="仿宋_GB2312" w:cs="仿宋_GB2312"/>
          <w:sz w:val="32"/>
          <w:szCs w:val="32"/>
          <w:lang w:val="en-US" w:eastAsia="zh-CN"/>
        </w:rPr>
        <w:t>（此件主动公开；电话：68724679，68715741）</w:t>
      </w:r>
    </w:p>
    <w:sectPr>
      <w:footerReference r:id="rId3" w:type="default"/>
      <w:footerReference r:id="rId4" w:type="even"/>
      <w:pgSz w:w="11907" w:h="16840"/>
      <w:pgMar w:top="1701" w:right="1474" w:bottom="1418" w:left="1588" w:header="0" w:footer="900" w:gutter="0"/>
      <w:cols w:space="720" w:num="1"/>
      <w:titlePg/>
      <w:docGrid w:type="linesAndChars" w:linePitch="63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7641619-9288-48BE-90EF-9D4033D32A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embedRegular r:id="rId2" w:fontKey="{59BCCF91-5C50-4463-97EC-7C2B507DFA51}"/>
  </w:font>
  <w:font w:name="方正小标宋简体">
    <w:panose1 w:val="02000000000000000000"/>
    <w:charset w:val="86"/>
    <w:family w:val="auto"/>
    <w:pitch w:val="default"/>
    <w:sig w:usb0="00000001" w:usb1="08000000" w:usb2="00000000" w:usb3="00000000" w:csb0="00040000" w:csb1="00000000"/>
    <w:embedRegular r:id="rId3" w:fontKey="{C0A34308-F864-460B-BFA8-943F6C0AE208}"/>
  </w:font>
  <w:font w:name="楷体">
    <w:panose1 w:val="02010609060101010101"/>
    <w:charset w:val="86"/>
    <w:family w:val="auto"/>
    <w:pitch w:val="default"/>
    <w:sig w:usb0="800002BF" w:usb1="38CF7CFA" w:usb2="00000016" w:usb3="00000000" w:csb0="00040001" w:csb1="00000000"/>
    <w:embedRegular r:id="rId4" w:fontKey="{F63596D4-30C5-459D-90A8-F164A6C892A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77" w:wrap="around" w:vAnchor="text" w:hAnchor="margin" w:xAlign="outside" w:y="1"/>
      <w:ind w:right="-19" w:rightChars="-6" w:firstLine="425" w:firstLineChars="152"/>
      <w:rPr>
        <w:rStyle w:val="10"/>
        <w:rFonts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2</w:t>
    </w:r>
    <w:r>
      <w:rPr>
        <w:rFonts w:ascii="宋体" w:hAnsi="宋体" w:eastAsia="宋体"/>
        <w:sz w:val="28"/>
        <w:szCs w:val="28"/>
      </w:rPr>
      <w:fldChar w:fldCharType="end"/>
    </w:r>
    <w:r>
      <w:rPr>
        <w:rStyle w:val="10"/>
        <w:rFonts w:hint="eastAsia" w:ascii="宋体" w:hAnsi="宋体" w:eastAsia="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NDA3NDY5Zjg3MWIzOWUwMGU3OTcxZjk4ZTQ4OGIifQ=="/>
  </w:docVars>
  <w:rsids>
    <w:rsidRoot w:val="3F774FDC"/>
    <w:rsid w:val="0000145F"/>
    <w:rsid w:val="00001CE7"/>
    <w:rsid w:val="000044F6"/>
    <w:rsid w:val="00005597"/>
    <w:rsid w:val="000071E3"/>
    <w:rsid w:val="0001021B"/>
    <w:rsid w:val="00013AE9"/>
    <w:rsid w:val="00014C3D"/>
    <w:rsid w:val="00016B9C"/>
    <w:rsid w:val="00022350"/>
    <w:rsid w:val="00023F2E"/>
    <w:rsid w:val="00030FD9"/>
    <w:rsid w:val="0003537A"/>
    <w:rsid w:val="00044E27"/>
    <w:rsid w:val="00050938"/>
    <w:rsid w:val="00054122"/>
    <w:rsid w:val="0005685C"/>
    <w:rsid w:val="000605BA"/>
    <w:rsid w:val="00061601"/>
    <w:rsid w:val="0006658C"/>
    <w:rsid w:val="00070009"/>
    <w:rsid w:val="00086E51"/>
    <w:rsid w:val="00094FD5"/>
    <w:rsid w:val="000A03B9"/>
    <w:rsid w:val="000A2093"/>
    <w:rsid w:val="000A456B"/>
    <w:rsid w:val="000A5D48"/>
    <w:rsid w:val="000B10BD"/>
    <w:rsid w:val="000B4C28"/>
    <w:rsid w:val="000D197E"/>
    <w:rsid w:val="000D3BEE"/>
    <w:rsid w:val="000D7C0B"/>
    <w:rsid w:val="000E120A"/>
    <w:rsid w:val="000E292C"/>
    <w:rsid w:val="000F137A"/>
    <w:rsid w:val="000F2FE9"/>
    <w:rsid w:val="00100837"/>
    <w:rsid w:val="0010577B"/>
    <w:rsid w:val="00115F46"/>
    <w:rsid w:val="0012572C"/>
    <w:rsid w:val="001262EA"/>
    <w:rsid w:val="00127B36"/>
    <w:rsid w:val="00131059"/>
    <w:rsid w:val="0013406C"/>
    <w:rsid w:val="00142023"/>
    <w:rsid w:val="001425B2"/>
    <w:rsid w:val="00153296"/>
    <w:rsid w:val="00166F83"/>
    <w:rsid w:val="00176185"/>
    <w:rsid w:val="00176359"/>
    <w:rsid w:val="00186813"/>
    <w:rsid w:val="00191B99"/>
    <w:rsid w:val="001A192F"/>
    <w:rsid w:val="001A428F"/>
    <w:rsid w:val="001A5011"/>
    <w:rsid w:val="001A5899"/>
    <w:rsid w:val="001B6460"/>
    <w:rsid w:val="001B7B42"/>
    <w:rsid w:val="001C4829"/>
    <w:rsid w:val="001D354D"/>
    <w:rsid w:val="001E77EE"/>
    <w:rsid w:val="001F1037"/>
    <w:rsid w:val="001F46C5"/>
    <w:rsid w:val="001F5096"/>
    <w:rsid w:val="001F5559"/>
    <w:rsid w:val="001F5684"/>
    <w:rsid w:val="001F7A87"/>
    <w:rsid w:val="00205244"/>
    <w:rsid w:val="00205532"/>
    <w:rsid w:val="00211718"/>
    <w:rsid w:val="00217245"/>
    <w:rsid w:val="00221926"/>
    <w:rsid w:val="002226C1"/>
    <w:rsid w:val="00222AE1"/>
    <w:rsid w:val="0023059C"/>
    <w:rsid w:val="00236338"/>
    <w:rsid w:val="00240BCE"/>
    <w:rsid w:val="00251B55"/>
    <w:rsid w:val="00253F44"/>
    <w:rsid w:val="00256328"/>
    <w:rsid w:val="00260D43"/>
    <w:rsid w:val="00260D9E"/>
    <w:rsid w:val="002610AB"/>
    <w:rsid w:val="00272ACA"/>
    <w:rsid w:val="00274FD0"/>
    <w:rsid w:val="00275D7F"/>
    <w:rsid w:val="002766CD"/>
    <w:rsid w:val="00276FAB"/>
    <w:rsid w:val="0028614D"/>
    <w:rsid w:val="00286290"/>
    <w:rsid w:val="00286661"/>
    <w:rsid w:val="00296826"/>
    <w:rsid w:val="00297D38"/>
    <w:rsid w:val="002A0E11"/>
    <w:rsid w:val="002A428A"/>
    <w:rsid w:val="002A55EE"/>
    <w:rsid w:val="002A609A"/>
    <w:rsid w:val="002A6BD3"/>
    <w:rsid w:val="002C337B"/>
    <w:rsid w:val="002C5290"/>
    <w:rsid w:val="002C7758"/>
    <w:rsid w:val="002D623C"/>
    <w:rsid w:val="002E1FE8"/>
    <w:rsid w:val="002F25D7"/>
    <w:rsid w:val="002F328C"/>
    <w:rsid w:val="002F40DD"/>
    <w:rsid w:val="003011CA"/>
    <w:rsid w:val="0030344C"/>
    <w:rsid w:val="0031100D"/>
    <w:rsid w:val="003112B4"/>
    <w:rsid w:val="003112F6"/>
    <w:rsid w:val="00311798"/>
    <w:rsid w:val="00311FC8"/>
    <w:rsid w:val="00312E79"/>
    <w:rsid w:val="00315DC7"/>
    <w:rsid w:val="0032182D"/>
    <w:rsid w:val="00321DB1"/>
    <w:rsid w:val="00322416"/>
    <w:rsid w:val="00324E27"/>
    <w:rsid w:val="00333AD0"/>
    <w:rsid w:val="00334A70"/>
    <w:rsid w:val="00344C59"/>
    <w:rsid w:val="003479CB"/>
    <w:rsid w:val="00353206"/>
    <w:rsid w:val="003542AD"/>
    <w:rsid w:val="00355A38"/>
    <w:rsid w:val="00357157"/>
    <w:rsid w:val="00360828"/>
    <w:rsid w:val="003658AE"/>
    <w:rsid w:val="00367EE0"/>
    <w:rsid w:val="00375417"/>
    <w:rsid w:val="00375621"/>
    <w:rsid w:val="00377B9C"/>
    <w:rsid w:val="00381233"/>
    <w:rsid w:val="003850B6"/>
    <w:rsid w:val="00385E64"/>
    <w:rsid w:val="00390F4D"/>
    <w:rsid w:val="00392111"/>
    <w:rsid w:val="0039270F"/>
    <w:rsid w:val="00395321"/>
    <w:rsid w:val="003A3E26"/>
    <w:rsid w:val="003A40D8"/>
    <w:rsid w:val="003A5839"/>
    <w:rsid w:val="003C22D0"/>
    <w:rsid w:val="003C769B"/>
    <w:rsid w:val="003D479E"/>
    <w:rsid w:val="003E1804"/>
    <w:rsid w:val="003E3F6A"/>
    <w:rsid w:val="003F358E"/>
    <w:rsid w:val="003F4D97"/>
    <w:rsid w:val="004009C6"/>
    <w:rsid w:val="00401323"/>
    <w:rsid w:val="00405ED6"/>
    <w:rsid w:val="0041034D"/>
    <w:rsid w:val="00411435"/>
    <w:rsid w:val="00411AE9"/>
    <w:rsid w:val="004240B1"/>
    <w:rsid w:val="004323C6"/>
    <w:rsid w:val="00433D0F"/>
    <w:rsid w:val="00435DDC"/>
    <w:rsid w:val="00466676"/>
    <w:rsid w:val="004679C0"/>
    <w:rsid w:val="00480A21"/>
    <w:rsid w:val="0048176B"/>
    <w:rsid w:val="0048641F"/>
    <w:rsid w:val="004904FF"/>
    <w:rsid w:val="00492A2A"/>
    <w:rsid w:val="004A09E8"/>
    <w:rsid w:val="004B7C4E"/>
    <w:rsid w:val="004C0079"/>
    <w:rsid w:val="004C50F8"/>
    <w:rsid w:val="004C5323"/>
    <w:rsid w:val="004D715E"/>
    <w:rsid w:val="004D734D"/>
    <w:rsid w:val="004E10D2"/>
    <w:rsid w:val="004E2DED"/>
    <w:rsid w:val="004E344A"/>
    <w:rsid w:val="004E5AD1"/>
    <w:rsid w:val="004F5046"/>
    <w:rsid w:val="004F64B0"/>
    <w:rsid w:val="004F64C1"/>
    <w:rsid w:val="004F7A52"/>
    <w:rsid w:val="00507238"/>
    <w:rsid w:val="00512FA9"/>
    <w:rsid w:val="00515C73"/>
    <w:rsid w:val="005238B2"/>
    <w:rsid w:val="00526191"/>
    <w:rsid w:val="00535284"/>
    <w:rsid w:val="00536011"/>
    <w:rsid w:val="005413BE"/>
    <w:rsid w:val="00542939"/>
    <w:rsid w:val="005431BB"/>
    <w:rsid w:val="00545225"/>
    <w:rsid w:val="00555E8A"/>
    <w:rsid w:val="00557437"/>
    <w:rsid w:val="00561D0B"/>
    <w:rsid w:val="00562C52"/>
    <w:rsid w:val="00563618"/>
    <w:rsid w:val="00574BE5"/>
    <w:rsid w:val="005770E2"/>
    <w:rsid w:val="005804EC"/>
    <w:rsid w:val="005827C6"/>
    <w:rsid w:val="00584BDA"/>
    <w:rsid w:val="0059154E"/>
    <w:rsid w:val="005A33F4"/>
    <w:rsid w:val="005A67D1"/>
    <w:rsid w:val="005A7E81"/>
    <w:rsid w:val="005B76B9"/>
    <w:rsid w:val="005B7FDD"/>
    <w:rsid w:val="005C2866"/>
    <w:rsid w:val="005C5A79"/>
    <w:rsid w:val="005E2AF1"/>
    <w:rsid w:val="005E2B45"/>
    <w:rsid w:val="005E65D2"/>
    <w:rsid w:val="005F118F"/>
    <w:rsid w:val="005F5329"/>
    <w:rsid w:val="006119CA"/>
    <w:rsid w:val="00616604"/>
    <w:rsid w:val="00616A5C"/>
    <w:rsid w:val="00617520"/>
    <w:rsid w:val="006245DB"/>
    <w:rsid w:val="006249FB"/>
    <w:rsid w:val="00624A3D"/>
    <w:rsid w:val="0063132F"/>
    <w:rsid w:val="00631801"/>
    <w:rsid w:val="00633460"/>
    <w:rsid w:val="00633BC1"/>
    <w:rsid w:val="00636511"/>
    <w:rsid w:val="00636609"/>
    <w:rsid w:val="00640F9E"/>
    <w:rsid w:val="00642163"/>
    <w:rsid w:val="0064438E"/>
    <w:rsid w:val="00652590"/>
    <w:rsid w:val="0065302C"/>
    <w:rsid w:val="00663016"/>
    <w:rsid w:val="006639A4"/>
    <w:rsid w:val="00664533"/>
    <w:rsid w:val="00667D1A"/>
    <w:rsid w:val="00677892"/>
    <w:rsid w:val="00682E40"/>
    <w:rsid w:val="006851FC"/>
    <w:rsid w:val="00686491"/>
    <w:rsid w:val="0069105E"/>
    <w:rsid w:val="0069251E"/>
    <w:rsid w:val="00692C84"/>
    <w:rsid w:val="0069693D"/>
    <w:rsid w:val="00696D8B"/>
    <w:rsid w:val="00697E39"/>
    <w:rsid w:val="006A1F77"/>
    <w:rsid w:val="006A25BD"/>
    <w:rsid w:val="006B0740"/>
    <w:rsid w:val="006B1708"/>
    <w:rsid w:val="006B2DD9"/>
    <w:rsid w:val="006B3D00"/>
    <w:rsid w:val="006B5F6E"/>
    <w:rsid w:val="006B65EA"/>
    <w:rsid w:val="006C093A"/>
    <w:rsid w:val="006C667E"/>
    <w:rsid w:val="006C6AFF"/>
    <w:rsid w:val="006D074C"/>
    <w:rsid w:val="006E0368"/>
    <w:rsid w:val="006E27A6"/>
    <w:rsid w:val="006E33A4"/>
    <w:rsid w:val="006E57F2"/>
    <w:rsid w:val="006E6002"/>
    <w:rsid w:val="006E7F36"/>
    <w:rsid w:val="006F003C"/>
    <w:rsid w:val="006F111B"/>
    <w:rsid w:val="006F19C0"/>
    <w:rsid w:val="006F26CA"/>
    <w:rsid w:val="006F3322"/>
    <w:rsid w:val="006F45E3"/>
    <w:rsid w:val="006F511D"/>
    <w:rsid w:val="006F7CB7"/>
    <w:rsid w:val="00703F23"/>
    <w:rsid w:val="007073B8"/>
    <w:rsid w:val="00711575"/>
    <w:rsid w:val="007139CE"/>
    <w:rsid w:val="00724B2A"/>
    <w:rsid w:val="00732F13"/>
    <w:rsid w:val="00737C78"/>
    <w:rsid w:val="007400E2"/>
    <w:rsid w:val="007440C5"/>
    <w:rsid w:val="00754C17"/>
    <w:rsid w:val="007557DE"/>
    <w:rsid w:val="007563A3"/>
    <w:rsid w:val="0076283E"/>
    <w:rsid w:val="0076307D"/>
    <w:rsid w:val="00764B7E"/>
    <w:rsid w:val="00764C91"/>
    <w:rsid w:val="00781C69"/>
    <w:rsid w:val="007950A5"/>
    <w:rsid w:val="00795874"/>
    <w:rsid w:val="007A0499"/>
    <w:rsid w:val="007A4015"/>
    <w:rsid w:val="007A671A"/>
    <w:rsid w:val="007B1AA9"/>
    <w:rsid w:val="007B3637"/>
    <w:rsid w:val="007B37CF"/>
    <w:rsid w:val="007C3276"/>
    <w:rsid w:val="007C3CAF"/>
    <w:rsid w:val="007D06AC"/>
    <w:rsid w:val="007D4D29"/>
    <w:rsid w:val="007D6621"/>
    <w:rsid w:val="007D6829"/>
    <w:rsid w:val="007E3E2F"/>
    <w:rsid w:val="007E73B7"/>
    <w:rsid w:val="007F2328"/>
    <w:rsid w:val="007F2F0D"/>
    <w:rsid w:val="00800538"/>
    <w:rsid w:val="008043EF"/>
    <w:rsid w:val="00807E0C"/>
    <w:rsid w:val="008115FF"/>
    <w:rsid w:val="00811768"/>
    <w:rsid w:val="00811CD3"/>
    <w:rsid w:val="008248CA"/>
    <w:rsid w:val="00833264"/>
    <w:rsid w:val="0083518F"/>
    <w:rsid w:val="00837DDD"/>
    <w:rsid w:val="008449A1"/>
    <w:rsid w:val="00844B7F"/>
    <w:rsid w:val="008656ED"/>
    <w:rsid w:val="00866B21"/>
    <w:rsid w:val="00867CA2"/>
    <w:rsid w:val="00873895"/>
    <w:rsid w:val="00874022"/>
    <w:rsid w:val="008755F3"/>
    <w:rsid w:val="00880F40"/>
    <w:rsid w:val="00881E35"/>
    <w:rsid w:val="008828E8"/>
    <w:rsid w:val="0089035C"/>
    <w:rsid w:val="00890844"/>
    <w:rsid w:val="008A6EB8"/>
    <w:rsid w:val="008B0538"/>
    <w:rsid w:val="008B2006"/>
    <w:rsid w:val="008C0172"/>
    <w:rsid w:val="008C07A5"/>
    <w:rsid w:val="008C4124"/>
    <w:rsid w:val="008C6862"/>
    <w:rsid w:val="008D0150"/>
    <w:rsid w:val="008D126A"/>
    <w:rsid w:val="008D1AA6"/>
    <w:rsid w:val="008D3CD1"/>
    <w:rsid w:val="008E078D"/>
    <w:rsid w:val="008F5F87"/>
    <w:rsid w:val="008F6709"/>
    <w:rsid w:val="0090116E"/>
    <w:rsid w:val="009031EA"/>
    <w:rsid w:val="0090333E"/>
    <w:rsid w:val="00912CB8"/>
    <w:rsid w:val="009133C1"/>
    <w:rsid w:val="0091466A"/>
    <w:rsid w:val="009330A2"/>
    <w:rsid w:val="00945FEC"/>
    <w:rsid w:val="00951AD8"/>
    <w:rsid w:val="00954616"/>
    <w:rsid w:val="00962769"/>
    <w:rsid w:val="00970772"/>
    <w:rsid w:val="009751F3"/>
    <w:rsid w:val="009841E9"/>
    <w:rsid w:val="0099294C"/>
    <w:rsid w:val="00996EA4"/>
    <w:rsid w:val="009A19B6"/>
    <w:rsid w:val="009B3D73"/>
    <w:rsid w:val="009D20ED"/>
    <w:rsid w:val="009E0A13"/>
    <w:rsid w:val="009E2D8C"/>
    <w:rsid w:val="009E4F55"/>
    <w:rsid w:val="009E6B84"/>
    <w:rsid w:val="009F7E6A"/>
    <w:rsid w:val="00A00920"/>
    <w:rsid w:val="00A0162D"/>
    <w:rsid w:val="00A02786"/>
    <w:rsid w:val="00A02D6B"/>
    <w:rsid w:val="00A045C8"/>
    <w:rsid w:val="00A162DC"/>
    <w:rsid w:val="00A172F0"/>
    <w:rsid w:val="00A27690"/>
    <w:rsid w:val="00A33FCF"/>
    <w:rsid w:val="00A3728B"/>
    <w:rsid w:val="00A37B15"/>
    <w:rsid w:val="00A407E6"/>
    <w:rsid w:val="00A425DD"/>
    <w:rsid w:val="00A456CF"/>
    <w:rsid w:val="00A45C32"/>
    <w:rsid w:val="00A516A6"/>
    <w:rsid w:val="00A51986"/>
    <w:rsid w:val="00A51FED"/>
    <w:rsid w:val="00A533AC"/>
    <w:rsid w:val="00A658DA"/>
    <w:rsid w:val="00A65B1B"/>
    <w:rsid w:val="00A72559"/>
    <w:rsid w:val="00A74807"/>
    <w:rsid w:val="00A7706F"/>
    <w:rsid w:val="00A771DA"/>
    <w:rsid w:val="00A871A0"/>
    <w:rsid w:val="00A94969"/>
    <w:rsid w:val="00A969F9"/>
    <w:rsid w:val="00AA16AC"/>
    <w:rsid w:val="00AA298D"/>
    <w:rsid w:val="00AA330C"/>
    <w:rsid w:val="00AA779C"/>
    <w:rsid w:val="00AB02A8"/>
    <w:rsid w:val="00AB4775"/>
    <w:rsid w:val="00AB7DB4"/>
    <w:rsid w:val="00AC115E"/>
    <w:rsid w:val="00AC15D2"/>
    <w:rsid w:val="00AC3E72"/>
    <w:rsid w:val="00AD71AC"/>
    <w:rsid w:val="00AE01CA"/>
    <w:rsid w:val="00AE02F0"/>
    <w:rsid w:val="00AE0A57"/>
    <w:rsid w:val="00AE235B"/>
    <w:rsid w:val="00AE48D2"/>
    <w:rsid w:val="00AE6725"/>
    <w:rsid w:val="00AF24AB"/>
    <w:rsid w:val="00AF4959"/>
    <w:rsid w:val="00B00C13"/>
    <w:rsid w:val="00B01486"/>
    <w:rsid w:val="00B01515"/>
    <w:rsid w:val="00B03C38"/>
    <w:rsid w:val="00B04B2B"/>
    <w:rsid w:val="00B04DB5"/>
    <w:rsid w:val="00B150EF"/>
    <w:rsid w:val="00B157C7"/>
    <w:rsid w:val="00B35A06"/>
    <w:rsid w:val="00B35A47"/>
    <w:rsid w:val="00B44146"/>
    <w:rsid w:val="00B52233"/>
    <w:rsid w:val="00B54364"/>
    <w:rsid w:val="00B56D6D"/>
    <w:rsid w:val="00B56F0E"/>
    <w:rsid w:val="00B610DF"/>
    <w:rsid w:val="00B65070"/>
    <w:rsid w:val="00B66189"/>
    <w:rsid w:val="00B702BE"/>
    <w:rsid w:val="00B768F4"/>
    <w:rsid w:val="00B82E88"/>
    <w:rsid w:val="00B83474"/>
    <w:rsid w:val="00B86329"/>
    <w:rsid w:val="00B86510"/>
    <w:rsid w:val="00B92BD4"/>
    <w:rsid w:val="00B935F6"/>
    <w:rsid w:val="00B965DB"/>
    <w:rsid w:val="00B97837"/>
    <w:rsid w:val="00BA3047"/>
    <w:rsid w:val="00BA4072"/>
    <w:rsid w:val="00BA620A"/>
    <w:rsid w:val="00BB1CE8"/>
    <w:rsid w:val="00BB6E5E"/>
    <w:rsid w:val="00BC4175"/>
    <w:rsid w:val="00BC5180"/>
    <w:rsid w:val="00BC59C8"/>
    <w:rsid w:val="00BC5A5E"/>
    <w:rsid w:val="00BC6FB2"/>
    <w:rsid w:val="00BD3819"/>
    <w:rsid w:val="00BD4D6D"/>
    <w:rsid w:val="00BD63E8"/>
    <w:rsid w:val="00BE0DAD"/>
    <w:rsid w:val="00BE0DED"/>
    <w:rsid w:val="00BE31FD"/>
    <w:rsid w:val="00BE6247"/>
    <w:rsid w:val="00BE6562"/>
    <w:rsid w:val="00C00D40"/>
    <w:rsid w:val="00C028AC"/>
    <w:rsid w:val="00C032E6"/>
    <w:rsid w:val="00C05C38"/>
    <w:rsid w:val="00C07AFF"/>
    <w:rsid w:val="00C13BB8"/>
    <w:rsid w:val="00C15D12"/>
    <w:rsid w:val="00C1694C"/>
    <w:rsid w:val="00C16BE6"/>
    <w:rsid w:val="00C22C31"/>
    <w:rsid w:val="00C24A70"/>
    <w:rsid w:val="00C26836"/>
    <w:rsid w:val="00C2762A"/>
    <w:rsid w:val="00C34543"/>
    <w:rsid w:val="00C35AAE"/>
    <w:rsid w:val="00C44508"/>
    <w:rsid w:val="00C47A5F"/>
    <w:rsid w:val="00C47E36"/>
    <w:rsid w:val="00C57A9C"/>
    <w:rsid w:val="00C62F29"/>
    <w:rsid w:val="00C72B3F"/>
    <w:rsid w:val="00C736EF"/>
    <w:rsid w:val="00C747F1"/>
    <w:rsid w:val="00C74CF2"/>
    <w:rsid w:val="00C75329"/>
    <w:rsid w:val="00C771A5"/>
    <w:rsid w:val="00C807CE"/>
    <w:rsid w:val="00C80DD6"/>
    <w:rsid w:val="00C82C78"/>
    <w:rsid w:val="00C9276D"/>
    <w:rsid w:val="00C93E50"/>
    <w:rsid w:val="00C94A1A"/>
    <w:rsid w:val="00C96D3E"/>
    <w:rsid w:val="00C97889"/>
    <w:rsid w:val="00CA30E9"/>
    <w:rsid w:val="00CA52E2"/>
    <w:rsid w:val="00CA626D"/>
    <w:rsid w:val="00CA7E11"/>
    <w:rsid w:val="00CB0BAD"/>
    <w:rsid w:val="00CB11B4"/>
    <w:rsid w:val="00CB20C7"/>
    <w:rsid w:val="00CB2315"/>
    <w:rsid w:val="00CB3CB6"/>
    <w:rsid w:val="00CC319E"/>
    <w:rsid w:val="00CC3A08"/>
    <w:rsid w:val="00CC445A"/>
    <w:rsid w:val="00CC50F9"/>
    <w:rsid w:val="00CC73A3"/>
    <w:rsid w:val="00CD35F9"/>
    <w:rsid w:val="00CE39F7"/>
    <w:rsid w:val="00CE78C1"/>
    <w:rsid w:val="00D07273"/>
    <w:rsid w:val="00D1174A"/>
    <w:rsid w:val="00D12091"/>
    <w:rsid w:val="00D2565B"/>
    <w:rsid w:val="00D330F3"/>
    <w:rsid w:val="00D34468"/>
    <w:rsid w:val="00D355F3"/>
    <w:rsid w:val="00D37978"/>
    <w:rsid w:val="00D4693F"/>
    <w:rsid w:val="00D5556D"/>
    <w:rsid w:val="00D578A6"/>
    <w:rsid w:val="00D63670"/>
    <w:rsid w:val="00D73736"/>
    <w:rsid w:val="00D74520"/>
    <w:rsid w:val="00D74B3C"/>
    <w:rsid w:val="00D8229B"/>
    <w:rsid w:val="00D83228"/>
    <w:rsid w:val="00D84CED"/>
    <w:rsid w:val="00D86B0F"/>
    <w:rsid w:val="00D90CE0"/>
    <w:rsid w:val="00D921EB"/>
    <w:rsid w:val="00D94E1C"/>
    <w:rsid w:val="00DA15DF"/>
    <w:rsid w:val="00DA2CFC"/>
    <w:rsid w:val="00DA788F"/>
    <w:rsid w:val="00DB0646"/>
    <w:rsid w:val="00DB5B89"/>
    <w:rsid w:val="00DB769B"/>
    <w:rsid w:val="00DC1EEB"/>
    <w:rsid w:val="00DC2B88"/>
    <w:rsid w:val="00DD044C"/>
    <w:rsid w:val="00DD4A20"/>
    <w:rsid w:val="00DD4FD5"/>
    <w:rsid w:val="00DD57DB"/>
    <w:rsid w:val="00DD5902"/>
    <w:rsid w:val="00DE0D5D"/>
    <w:rsid w:val="00DE1792"/>
    <w:rsid w:val="00DE49EF"/>
    <w:rsid w:val="00DE5AD9"/>
    <w:rsid w:val="00DE7E8C"/>
    <w:rsid w:val="00DF4842"/>
    <w:rsid w:val="00DF64FF"/>
    <w:rsid w:val="00DF6976"/>
    <w:rsid w:val="00E00ADA"/>
    <w:rsid w:val="00E04012"/>
    <w:rsid w:val="00E0582D"/>
    <w:rsid w:val="00E10BF8"/>
    <w:rsid w:val="00E1272C"/>
    <w:rsid w:val="00E12794"/>
    <w:rsid w:val="00E24499"/>
    <w:rsid w:val="00E308AB"/>
    <w:rsid w:val="00E32E4A"/>
    <w:rsid w:val="00E51496"/>
    <w:rsid w:val="00E52380"/>
    <w:rsid w:val="00E56CF2"/>
    <w:rsid w:val="00E632C1"/>
    <w:rsid w:val="00E72C4F"/>
    <w:rsid w:val="00E73B37"/>
    <w:rsid w:val="00E849DA"/>
    <w:rsid w:val="00E86638"/>
    <w:rsid w:val="00E92ED9"/>
    <w:rsid w:val="00E951E5"/>
    <w:rsid w:val="00EA141F"/>
    <w:rsid w:val="00EB3D8E"/>
    <w:rsid w:val="00EC11C8"/>
    <w:rsid w:val="00ED1F1E"/>
    <w:rsid w:val="00ED4AF2"/>
    <w:rsid w:val="00EF2CDB"/>
    <w:rsid w:val="00EF358E"/>
    <w:rsid w:val="00EF404C"/>
    <w:rsid w:val="00F0321E"/>
    <w:rsid w:val="00F06968"/>
    <w:rsid w:val="00F2091F"/>
    <w:rsid w:val="00F26BC5"/>
    <w:rsid w:val="00F276B7"/>
    <w:rsid w:val="00F27DF9"/>
    <w:rsid w:val="00F403C5"/>
    <w:rsid w:val="00F43123"/>
    <w:rsid w:val="00F46C4E"/>
    <w:rsid w:val="00F4725C"/>
    <w:rsid w:val="00F56FFB"/>
    <w:rsid w:val="00F605EA"/>
    <w:rsid w:val="00F636BE"/>
    <w:rsid w:val="00F65857"/>
    <w:rsid w:val="00F73B42"/>
    <w:rsid w:val="00F8249C"/>
    <w:rsid w:val="00F83EFD"/>
    <w:rsid w:val="00F8541F"/>
    <w:rsid w:val="00F86BFA"/>
    <w:rsid w:val="00F92B61"/>
    <w:rsid w:val="00F93584"/>
    <w:rsid w:val="00F9524E"/>
    <w:rsid w:val="00F96886"/>
    <w:rsid w:val="00FA196B"/>
    <w:rsid w:val="00FA2356"/>
    <w:rsid w:val="00FA29A6"/>
    <w:rsid w:val="00FA7AA0"/>
    <w:rsid w:val="00FB2E18"/>
    <w:rsid w:val="00FB5B44"/>
    <w:rsid w:val="00FC494F"/>
    <w:rsid w:val="00FC6FAC"/>
    <w:rsid w:val="00FC7882"/>
    <w:rsid w:val="00FD27AB"/>
    <w:rsid w:val="00FD45F1"/>
    <w:rsid w:val="00FE05EE"/>
    <w:rsid w:val="00FE3AB3"/>
    <w:rsid w:val="00FE5049"/>
    <w:rsid w:val="00FE5B23"/>
    <w:rsid w:val="00FF1B24"/>
    <w:rsid w:val="00FF2F3D"/>
    <w:rsid w:val="00FF31DC"/>
    <w:rsid w:val="00FF54BD"/>
    <w:rsid w:val="00FF7AA3"/>
    <w:rsid w:val="18196CEC"/>
    <w:rsid w:val="1F720A3C"/>
    <w:rsid w:val="25176CBB"/>
    <w:rsid w:val="253147AA"/>
    <w:rsid w:val="29163CA9"/>
    <w:rsid w:val="2A571F79"/>
    <w:rsid w:val="353E72F0"/>
    <w:rsid w:val="35DC3CA2"/>
    <w:rsid w:val="3D5A4B6E"/>
    <w:rsid w:val="3F774FDC"/>
    <w:rsid w:val="49056786"/>
    <w:rsid w:val="49540C6C"/>
    <w:rsid w:val="6EDE645E"/>
    <w:rsid w:val="70A25EC9"/>
    <w:rsid w:val="729A2A9C"/>
    <w:rsid w:val="75AD5008"/>
    <w:rsid w:val="F97FD00B"/>
    <w:rsid w:val="FEC569DC"/>
    <w:rsid w:val="FF2F34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Balloon Text"/>
    <w:basedOn w:val="1"/>
    <w:semiHidden/>
    <w:uiPriority w:val="0"/>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Char Char Char Char"/>
    <w:basedOn w:val="1"/>
    <w:uiPriority w:val="0"/>
    <w:rPr>
      <w:rFonts w:ascii="Times New Roman"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844;&#25991;&#27169;&#26495;\&#28023;&#31185;&#24037;&#20449;&#20989;-&#65288;&#26080;&#24847;&#35265;&#22238;&#22797;&#27169;&#26495;&#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海科工信函-（无意见回复模板）.dot</Template>
  <Pages>4</Pages>
  <Words>2013</Words>
  <Characters>2064</Characters>
  <Lines>1</Lines>
  <Paragraphs>1</Paragraphs>
  <TotalTime>3</TotalTime>
  <ScaleCrop>false</ScaleCrop>
  <LinksUpToDate>false</LinksUpToDate>
  <CharactersWithSpaces>2095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2023-11-15T10:28:00Z</dcterms:created>
  <dc:creator>lenovo</dc:creator>
  <cp:lastModifiedBy>马丹</cp:lastModifiedBy>
  <dcterms:modified xsi:type="dcterms:W3CDTF">2023-11-15T08:45:04Z</dcterms:modified>
  <dc:title>kgx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0E6F1E8D24D3475793166312E795EC05_13</vt:lpwstr>
  </property>
</Properties>
</file>