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eastAsia="黑体"/>
          <w:sz w:val="40"/>
          <w:szCs w:val="40"/>
          <w:highlight w:val="none"/>
          <w:lang w:eastAsia="zh-CN"/>
        </w:rPr>
      </w:pPr>
      <w:r>
        <w:rPr>
          <w:rFonts w:ascii="Times New Roman" w:hAnsi="Times New Roman" w:eastAsia="黑体"/>
          <w:color w:val="000000"/>
          <w:sz w:val="32"/>
          <w:szCs w:val="32"/>
          <w:highlight w:val="none"/>
          <w:lang w:bidi="ar"/>
        </w:rPr>
        <w:t>附件1</w:t>
      </w:r>
    </w:p>
    <w:p>
      <w:pPr>
        <w:pStyle w:val="4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color w:val="000000"/>
          <w:sz w:val="40"/>
          <w:szCs w:val="40"/>
          <w:highlight w:val="none"/>
          <w:lang w:eastAsia="zh-CN"/>
        </w:rPr>
      </w:pPr>
      <w:r>
        <w:rPr>
          <w:rFonts w:eastAsia="黑体"/>
          <w:sz w:val="40"/>
          <w:szCs w:val="40"/>
          <w:highlight w:val="none"/>
          <w:lang w:eastAsia="zh-CN"/>
        </w:rPr>
        <w:t>海口市</w:t>
      </w:r>
      <w:r>
        <w:rPr>
          <w:rFonts w:eastAsia="黑体"/>
          <w:color w:val="000000"/>
          <w:sz w:val="40"/>
          <w:szCs w:val="40"/>
          <w:highlight w:val="none"/>
          <w:lang w:eastAsia="zh-CN"/>
        </w:rPr>
        <w:t>中小企业数字化转型</w:t>
      </w:r>
    </w:p>
    <w:p>
      <w:pPr>
        <w:pStyle w:val="4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color w:val="000000"/>
          <w:sz w:val="40"/>
          <w:szCs w:val="40"/>
          <w:highlight w:val="none"/>
          <w:lang w:eastAsia="zh-CN"/>
        </w:rPr>
      </w:pPr>
      <w:r>
        <w:rPr>
          <w:rFonts w:eastAsia="黑体"/>
          <w:color w:val="000000"/>
          <w:sz w:val="40"/>
          <w:szCs w:val="40"/>
          <w:highlight w:val="none"/>
          <w:lang w:eastAsia="zh-CN"/>
        </w:rPr>
        <w:t>集成服务商申报书</w:t>
      </w:r>
    </w:p>
    <w:p>
      <w:pPr>
        <w:pStyle w:val="4"/>
        <w:adjustRightInd w:val="0"/>
        <w:snapToGrid w:val="0"/>
        <w:spacing w:line="360" w:lineRule="auto"/>
        <w:ind w:firstLine="0" w:firstLineChars="0"/>
        <w:jc w:val="center"/>
        <w:rPr>
          <w:rFonts w:eastAsia="楷体_GB2312"/>
          <w:color w:val="000000"/>
          <w:sz w:val="32"/>
          <w:szCs w:val="32"/>
          <w:highlight w:val="none"/>
          <w:lang w:eastAsia="zh-CN"/>
        </w:rPr>
      </w:pPr>
      <w:r>
        <w:rPr>
          <w:rFonts w:eastAsia="楷体_GB2312"/>
          <w:color w:val="000000"/>
          <w:sz w:val="32"/>
          <w:szCs w:val="32"/>
          <w:highlight w:val="none"/>
          <w:lang w:eastAsia="zh-CN"/>
        </w:rPr>
        <w:t>（模版）</w:t>
      </w:r>
    </w:p>
    <w:p>
      <w:pPr>
        <w:pStyle w:val="4"/>
        <w:adjustRightInd w:val="0"/>
        <w:snapToGrid w:val="0"/>
        <w:spacing w:line="360" w:lineRule="auto"/>
        <w:ind w:firstLine="0" w:firstLineChars="0"/>
        <w:jc w:val="both"/>
        <w:rPr>
          <w:rFonts w:eastAsia="楷体_GB2312"/>
          <w:color w:val="000000"/>
          <w:sz w:val="32"/>
          <w:szCs w:val="32"/>
          <w:highlight w:val="none"/>
          <w:lang w:eastAsia="zh-CN"/>
        </w:rPr>
      </w:pPr>
    </w:p>
    <w:p>
      <w:pPr>
        <w:pStyle w:val="4"/>
        <w:adjustRightInd w:val="0"/>
        <w:snapToGrid w:val="0"/>
        <w:spacing w:line="360" w:lineRule="auto"/>
        <w:ind w:firstLine="0" w:firstLineChars="0"/>
        <w:jc w:val="both"/>
        <w:rPr>
          <w:rFonts w:eastAsia="楷体_GB2312"/>
          <w:color w:val="000000"/>
          <w:sz w:val="32"/>
          <w:szCs w:val="32"/>
          <w:highlight w:val="none"/>
          <w:lang w:eastAsia="zh-CN"/>
        </w:rPr>
      </w:pPr>
      <w:r>
        <w:rPr>
          <w:rFonts w:eastAsia="楷体_GB2312"/>
          <w:color w:val="000000"/>
          <w:sz w:val="32"/>
          <w:szCs w:val="32"/>
          <w:highlight w:val="none"/>
          <w:lang w:eastAsia="zh-CN"/>
        </w:rPr>
        <w:t xml:space="preserve">   </w:t>
      </w:r>
    </w:p>
    <w:p>
      <w:pPr>
        <w:pStyle w:val="4"/>
        <w:adjustRightInd w:val="0"/>
        <w:snapToGrid w:val="0"/>
        <w:spacing w:line="360" w:lineRule="auto"/>
        <w:ind w:firstLine="0" w:firstLineChars="0"/>
        <w:jc w:val="both"/>
        <w:rPr>
          <w:rFonts w:eastAsia="楷体_GB2312"/>
          <w:color w:val="000000"/>
          <w:sz w:val="32"/>
          <w:szCs w:val="32"/>
          <w:highlight w:val="none"/>
          <w:lang w:eastAsia="zh-CN"/>
        </w:rPr>
      </w:pPr>
    </w:p>
    <w:p>
      <w:pPr>
        <w:pStyle w:val="4"/>
        <w:adjustRightInd w:val="0"/>
        <w:snapToGrid w:val="0"/>
        <w:spacing w:line="360" w:lineRule="auto"/>
        <w:ind w:firstLine="1280" w:firstLineChars="400"/>
        <w:jc w:val="both"/>
        <w:rPr>
          <w:rFonts w:eastAsia="楷体_GB2312"/>
          <w:color w:val="000000"/>
          <w:sz w:val="32"/>
          <w:szCs w:val="32"/>
          <w:highlight w:val="none"/>
          <w:lang w:eastAsia="zh-CN"/>
        </w:rPr>
      </w:pPr>
    </w:p>
    <w:p>
      <w:pPr>
        <w:pStyle w:val="4"/>
        <w:adjustRightInd w:val="0"/>
        <w:snapToGrid w:val="0"/>
        <w:spacing w:line="360" w:lineRule="auto"/>
        <w:ind w:firstLine="1280" w:firstLineChars="400"/>
        <w:jc w:val="both"/>
        <w:rPr>
          <w:rFonts w:eastAsia="楷体_GB2312"/>
          <w:color w:val="000000"/>
          <w:sz w:val="32"/>
          <w:szCs w:val="32"/>
          <w:highlight w:val="none"/>
          <w:lang w:eastAsia="zh-CN"/>
        </w:rPr>
      </w:pPr>
    </w:p>
    <w:p>
      <w:pPr>
        <w:pStyle w:val="4"/>
        <w:adjustRightInd w:val="0"/>
        <w:snapToGrid w:val="0"/>
        <w:spacing w:line="360" w:lineRule="auto"/>
        <w:ind w:firstLine="1280" w:firstLineChars="400"/>
        <w:jc w:val="both"/>
        <w:rPr>
          <w:rFonts w:eastAsia="楷体_GB2312"/>
          <w:color w:val="000000"/>
          <w:sz w:val="32"/>
          <w:szCs w:val="32"/>
          <w:highlight w:val="none"/>
          <w:lang w:eastAsia="zh-CN"/>
        </w:rPr>
      </w:pPr>
    </w:p>
    <w:p>
      <w:pPr>
        <w:pStyle w:val="4"/>
        <w:adjustRightInd w:val="0"/>
        <w:snapToGrid w:val="0"/>
        <w:spacing w:line="360" w:lineRule="auto"/>
        <w:ind w:firstLine="1280" w:firstLineChars="400"/>
        <w:jc w:val="both"/>
        <w:rPr>
          <w:rFonts w:eastAsia="楷体_GB2312"/>
          <w:color w:val="000000"/>
          <w:sz w:val="32"/>
          <w:szCs w:val="32"/>
          <w:highlight w:val="none"/>
          <w:u w:val="single"/>
          <w:lang w:eastAsia="zh-CN"/>
        </w:rPr>
      </w:pPr>
      <w:r>
        <w:rPr>
          <w:rFonts w:eastAsia="楷体_GB2312"/>
          <w:color w:val="000000"/>
          <w:sz w:val="32"/>
          <w:szCs w:val="32"/>
          <w:highlight w:val="none"/>
          <w:lang w:eastAsia="zh-CN"/>
        </w:rPr>
        <w:t>申报</w:t>
      </w:r>
      <w:r>
        <w:rPr>
          <w:rFonts w:hint="eastAsia" w:eastAsia="楷体_GB2312"/>
          <w:color w:val="000000"/>
          <w:sz w:val="32"/>
          <w:szCs w:val="32"/>
          <w:highlight w:val="none"/>
          <w:lang w:val="en-US" w:eastAsia="zh-CN"/>
        </w:rPr>
        <w:t>企业</w:t>
      </w:r>
      <w:r>
        <w:rPr>
          <w:rFonts w:eastAsia="楷体_GB2312"/>
          <w:color w:val="000000"/>
          <w:sz w:val="32"/>
          <w:szCs w:val="32"/>
          <w:highlight w:val="none"/>
          <w:lang w:eastAsia="zh-CN"/>
        </w:rPr>
        <w:t>：</w:t>
      </w:r>
      <w:r>
        <w:rPr>
          <w:rFonts w:eastAsia="楷体_GB2312"/>
          <w:color w:val="000000"/>
          <w:sz w:val="32"/>
          <w:szCs w:val="32"/>
          <w:highlight w:val="none"/>
          <w:u w:val="single"/>
          <w:lang w:eastAsia="zh-CN"/>
        </w:rPr>
        <w:t xml:space="preserve">           （加盖公章）</w:t>
      </w:r>
    </w:p>
    <w:p>
      <w:pPr>
        <w:pStyle w:val="4"/>
        <w:adjustRightInd w:val="0"/>
        <w:snapToGrid w:val="0"/>
        <w:spacing w:line="360" w:lineRule="auto"/>
        <w:ind w:firstLine="1280" w:firstLineChars="400"/>
        <w:jc w:val="both"/>
        <w:rPr>
          <w:rFonts w:eastAsia="楷体_GB2312"/>
          <w:color w:val="000000"/>
          <w:sz w:val="32"/>
          <w:szCs w:val="32"/>
          <w:highlight w:val="none"/>
          <w:lang w:eastAsia="zh-CN"/>
        </w:rPr>
      </w:pPr>
      <w:r>
        <w:rPr>
          <w:rFonts w:eastAsia="楷体_GB2312"/>
          <w:color w:val="000000"/>
          <w:sz w:val="32"/>
          <w:szCs w:val="32"/>
          <w:highlight w:val="none"/>
          <w:lang w:eastAsia="zh-CN"/>
        </w:rPr>
        <w:t>申报行业：</w:t>
      </w:r>
      <w:r>
        <w:rPr>
          <w:rFonts w:eastAsia="楷体_GB2312"/>
          <w:color w:val="000000"/>
          <w:sz w:val="32"/>
          <w:szCs w:val="32"/>
          <w:highlight w:val="none"/>
          <w:u w:val="single"/>
          <w:lang w:eastAsia="zh-CN"/>
        </w:rPr>
        <w:t xml:space="preserve">                       </w:t>
      </w:r>
    </w:p>
    <w:p>
      <w:pPr>
        <w:pStyle w:val="4"/>
        <w:adjustRightInd w:val="0"/>
        <w:snapToGrid w:val="0"/>
        <w:spacing w:line="360" w:lineRule="auto"/>
        <w:ind w:firstLine="1280" w:firstLineChars="400"/>
        <w:jc w:val="both"/>
        <w:rPr>
          <w:rFonts w:eastAsia="楷体_GB2312"/>
          <w:color w:val="000000"/>
          <w:sz w:val="32"/>
          <w:szCs w:val="32"/>
          <w:highlight w:val="none"/>
          <w:u w:val="single"/>
          <w:lang w:eastAsia="zh-CN"/>
        </w:rPr>
      </w:pPr>
      <w:r>
        <w:rPr>
          <w:rFonts w:eastAsia="楷体_GB2312"/>
          <w:color w:val="000000"/>
          <w:sz w:val="32"/>
          <w:szCs w:val="32"/>
          <w:highlight w:val="none"/>
          <w:lang w:eastAsia="zh-CN"/>
        </w:rPr>
        <w:t>联系人及电话：</w:t>
      </w:r>
      <w:r>
        <w:rPr>
          <w:rFonts w:eastAsia="楷体_GB2312"/>
          <w:color w:val="000000"/>
          <w:sz w:val="32"/>
          <w:szCs w:val="32"/>
          <w:highlight w:val="none"/>
          <w:u w:val="single"/>
          <w:lang w:eastAsia="zh-CN"/>
        </w:rPr>
        <w:t xml:space="preserve">                   </w:t>
      </w:r>
    </w:p>
    <w:p>
      <w:pPr>
        <w:pStyle w:val="4"/>
        <w:adjustRightInd w:val="0"/>
        <w:snapToGrid w:val="0"/>
        <w:spacing w:line="360" w:lineRule="auto"/>
        <w:ind w:firstLine="1280" w:firstLineChars="400"/>
        <w:jc w:val="both"/>
        <w:rPr>
          <w:rFonts w:eastAsia="楷体_GB2312"/>
          <w:color w:val="000000"/>
          <w:sz w:val="32"/>
          <w:szCs w:val="32"/>
          <w:highlight w:val="none"/>
          <w:u w:val="single"/>
          <w:lang w:eastAsia="zh-CN"/>
        </w:rPr>
      </w:pPr>
      <w:r>
        <w:rPr>
          <w:rFonts w:eastAsia="楷体_GB2312"/>
          <w:color w:val="000000"/>
          <w:sz w:val="32"/>
          <w:szCs w:val="32"/>
          <w:highlight w:val="none"/>
          <w:lang w:eastAsia="zh-CN"/>
        </w:rPr>
        <w:t>填报日期：</w:t>
      </w:r>
      <w:r>
        <w:rPr>
          <w:rFonts w:eastAsia="楷体_GB2312"/>
          <w:color w:val="000000"/>
          <w:sz w:val="32"/>
          <w:szCs w:val="32"/>
          <w:highlight w:val="none"/>
          <w:u w:val="single"/>
          <w:lang w:eastAsia="zh-CN"/>
        </w:rPr>
        <w:t xml:space="preserve">                       </w:t>
      </w:r>
    </w:p>
    <w:p>
      <w:pPr>
        <w:pStyle w:val="4"/>
        <w:adjustRightInd w:val="0"/>
        <w:snapToGrid w:val="0"/>
        <w:spacing w:line="360" w:lineRule="auto"/>
        <w:ind w:firstLine="0" w:firstLineChars="0"/>
        <w:jc w:val="both"/>
        <w:rPr>
          <w:rFonts w:eastAsia="黑体"/>
          <w:color w:val="000000"/>
          <w:sz w:val="32"/>
          <w:szCs w:val="32"/>
          <w:highlight w:val="none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4"/>
        <w:adjustRightInd w:val="0"/>
        <w:snapToGrid w:val="0"/>
        <w:spacing w:line="360" w:lineRule="auto"/>
        <w:ind w:firstLine="0" w:firstLineChars="0"/>
        <w:jc w:val="both"/>
        <w:rPr>
          <w:rFonts w:eastAsia="黑体"/>
          <w:color w:val="000000"/>
          <w:sz w:val="32"/>
          <w:szCs w:val="32"/>
          <w:highlight w:val="none"/>
          <w:lang w:eastAsia="zh-CN"/>
        </w:rPr>
      </w:pPr>
      <w:r>
        <w:rPr>
          <w:rFonts w:eastAsia="黑体"/>
          <w:color w:val="000000"/>
          <w:sz w:val="32"/>
          <w:szCs w:val="32"/>
          <w:highlight w:val="none"/>
          <w:lang w:eastAsia="zh-CN"/>
        </w:rPr>
        <w:t>一、申报表</w:t>
      </w:r>
    </w:p>
    <w:tbl>
      <w:tblPr>
        <w:tblStyle w:val="11"/>
        <w:tblW w:w="91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8"/>
        <w:gridCol w:w="1022"/>
        <w:gridCol w:w="1100"/>
        <w:gridCol w:w="209"/>
        <w:gridCol w:w="960"/>
        <w:gridCol w:w="953"/>
        <w:gridCol w:w="471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1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bidi="ar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企业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名称</w:t>
            </w:r>
          </w:p>
        </w:tc>
        <w:tc>
          <w:tcPr>
            <w:tcW w:w="6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注册地址</w:t>
            </w:r>
          </w:p>
        </w:tc>
        <w:tc>
          <w:tcPr>
            <w:tcW w:w="6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法定代表人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 w:bidi="ar"/>
              </w:rPr>
              <w:t>请提供企业法人证书、营业执照（复印件可）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统一社会信用代码</w:t>
            </w: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eastAsia="zh-CN" w:bidi="ar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  <w:highlight w:val="none"/>
                <w:lang w:bidi="ar"/>
              </w:rPr>
              <w:t>统一社会信用代码证书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 w:bidi="ar"/>
              </w:rPr>
              <w:t>复印件可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员工总数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海南本地团队人数</w:t>
            </w: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主营业务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2022年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主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营业务收入</w:t>
            </w: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联系人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电话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电子邮箱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11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bidi="ar"/>
              </w:rPr>
              <w:t>服务能力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368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产品资源</w:t>
            </w:r>
          </w:p>
        </w:tc>
        <w:tc>
          <w:tcPr>
            <w:tcW w:w="6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已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开发的针对细分模块的数字化转型产品数量及功能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例：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食品饮料制造业模块产品数字化转型产品数量_____个</w:t>
            </w:r>
          </w:p>
          <w:p>
            <w:pPr>
              <w:adjustRightInd w:val="0"/>
              <w:spacing w:line="360" w:lineRule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主要功能：（不超过200字）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3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人才资源</w:t>
            </w:r>
          </w:p>
        </w:tc>
        <w:tc>
          <w:tcPr>
            <w:tcW w:w="6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u w:val="single"/>
                <w:lang w:val="en-US" w:eastAsia="zh-CN"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专业技术人员数量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u w:val="single"/>
                <w:lang w:bidi="ar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人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 w:bidi="ar"/>
              </w:rPr>
              <w:t>请提供人员的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eastAsia="zh-CN" w:bidi="ar"/>
              </w:rPr>
              <w:t>学历、学位、社保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 w:bidi="ar"/>
              </w:rPr>
              <w:t>证明扫描件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eastAsia="zh-CN" w:bidi="ar"/>
              </w:rPr>
              <w:t>并加盖公章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  <w:highlight w:val="none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6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专业技术人员信息技术领域资质情况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 w:bidi="ar"/>
              </w:rPr>
              <w:t>提供对应项认证材料扫描件并加盖公章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eastAsia="zh-CN" w:bidi="ar"/>
              </w:rPr>
              <w:t>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，包括但不限于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u w:val="singl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中级软件设计师人数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u w:val="single"/>
                <w:lang w:bidi="ar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人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系统集成项目管理工程师人数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u w:val="single"/>
                <w:lang w:bidi="ar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人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高级信息系统项目管理师人数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u w:val="single"/>
                <w:lang w:bidi="ar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人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系统架构设计师人数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u w:val="single"/>
                <w:lang w:bidi="ar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人</w:t>
            </w:r>
          </w:p>
          <w:p>
            <w:pPr>
              <w:pStyle w:val="9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  <w:t>其他</w:t>
            </w:r>
            <w:r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u w:val="single"/>
                <w:lang w:bidi="ar"/>
              </w:rPr>
              <w:t xml:space="preserve">         </w:t>
            </w:r>
            <w:r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  <w:t>人</w:t>
            </w:r>
          </w:p>
          <w:p>
            <w:pPr>
              <w:pStyle w:val="9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val="en-US" w:eastAsia="zh-CN" w:bidi="ar"/>
              </w:rPr>
              <w:t>例：中级软件设计师数量X人+本项相关证书</w:t>
            </w:r>
          </w:p>
          <w:p>
            <w:pPr>
              <w:pStyle w:val="9"/>
              <w:adjustRightInd w:val="0"/>
              <w:snapToGrid w:val="0"/>
              <w:ind w:firstLine="0" w:firstLineChars="0"/>
              <w:rPr>
                <w:rFonts w:hint="default"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val="en-US" w:eastAsia="zh-CN" w:bidi="ar"/>
              </w:rPr>
              <w:t xml:space="preserve">    系统集成项目管理工程师人数X人+本项相关证书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236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生态资源</w:t>
            </w:r>
          </w:p>
        </w:tc>
        <w:tc>
          <w:tcPr>
            <w:tcW w:w="6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产业生态合作伙伴数量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u w:val="single"/>
                <w:lang w:bidi="ar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2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6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产业生态合作伙伴覆盖范围（可多选）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□数字化咨询服务类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□信息基础设施服务类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□数字化设备服务类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□软件应用开发类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□解决方案服务类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□云服务类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□平台开发类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□数据要素服务类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□网络信息安全类</w:t>
            </w:r>
          </w:p>
          <w:p>
            <w:pPr>
              <w:pStyle w:val="2"/>
              <w:adjustRightInd w:val="0"/>
              <w:snapToGrid w:val="0"/>
              <w:spacing w:line="360" w:lineRule="auto"/>
              <w:rPr>
                <w:highlight w:val="none"/>
                <w:lang w:bidi="ar"/>
              </w:rPr>
            </w:pPr>
            <w:r>
              <w:rPr>
                <w:rFonts w:eastAsia="仿宋_GB2312"/>
                <w:sz w:val="28"/>
                <w:szCs w:val="28"/>
                <w:highlight w:val="none"/>
                <w:lang w:bidi="ar"/>
              </w:rPr>
              <w:t>□其他</w:t>
            </w:r>
            <w:r>
              <w:rPr>
                <w:rFonts w:eastAsia="仿宋_GB2312"/>
                <w:sz w:val="28"/>
                <w:szCs w:val="28"/>
                <w:highlight w:val="none"/>
                <w:u w:val="single"/>
                <w:lang w:bidi="ar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1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bidi="ar"/>
              </w:rPr>
              <w:t>服务经验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自身服务的以及联合生态伙伴共同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服务的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具有代表性的改造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案例情况（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根据拟定服务的模块描述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）</w:t>
            </w:r>
          </w:p>
        </w:tc>
        <w:tc>
          <w:tcPr>
            <w:tcW w:w="6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例：</w:t>
            </w:r>
          </w:p>
          <w:p>
            <w:pPr>
              <w:pStyle w:val="2"/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1.自</w:t>
            </w: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身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服务的典型案例</w:t>
            </w:r>
            <w:r>
              <w:rPr>
                <w:rFonts w:eastAsia="仿宋_GB2312"/>
                <w:sz w:val="28"/>
                <w:szCs w:val="28"/>
                <w:highlight w:val="none"/>
                <w:lang w:bidi="ar"/>
              </w:rPr>
              <w:t>（不超过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 w:bidi="ar"/>
              </w:rPr>
              <w:t>400</w:t>
            </w:r>
            <w:r>
              <w:rPr>
                <w:rFonts w:eastAsia="仿宋_GB2312"/>
                <w:sz w:val="28"/>
                <w:szCs w:val="28"/>
                <w:highlight w:val="none"/>
                <w:lang w:bidi="ar"/>
              </w:rPr>
              <w:t>字）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食品饮料制造业：</w:t>
            </w:r>
          </w:p>
          <w:p>
            <w:pPr>
              <w:pStyle w:val="2"/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 w:bidi="ar"/>
              </w:rPr>
              <w:t>2.联合生态伙伴共同服务的典型案例（不超过500字）</w:t>
            </w:r>
          </w:p>
          <w:p>
            <w:pPr>
              <w:pStyle w:val="3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 w:bidi="ar"/>
              </w:rPr>
              <w:t>食品饮料制造业：</w:t>
            </w:r>
          </w:p>
          <w:p>
            <w:pPr>
              <w:pStyle w:val="3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 w:bidi="ar"/>
              </w:rPr>
              <w:t>请佐证合同等证明材料）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企业自身或其产品等已获得的地市级（含）以上数字化相关的荣誉或奖项</w:t>
            </w:r>
          </w:p>
        </w:tc>
        <w:tc>
          <w:tcPr>
            <w:tcW w:w="6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 w:bidi="ar"/>
              </w:rPr>
              <w:t>请提供相关的证明材料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1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bidi="ar"/>
              </w:rPr>
              <w:t>试点实施内容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拟服务的细分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模块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可多选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）</w:t>
            </w:r>
          </w:p>
        </w:tc>
        <w:tc>
          <w:tcPr>
            <w:tcW w:w="6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□药品及医疗用品制造业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□食品饮料制造业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□汽车零部件及配件制造业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eastAsia="zh-CN" w:bidi="ar"/>
              </w:rPr>
              <w:t>、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输配电设备制造业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eastAsia="zh-CN" w:bidi="ar"/>
              </w:rPr>
              <w:t>、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 xml:space="preserve">建材制造业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承诺改造的企业数量</w:t>
            </w:r>
          </w:p>
        </w:tc>
        <w:tc>
          <w:tcPr>
            <w:tcW w:w="6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u w:val="single"/>
                <w:lang w:bidi="ar"/>
              </w:rPr>
              <w:t xml:space="preserve">   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细分行业中小企业数字化改造总体思路</w:t>
            </w:r>
          </w:p>
        </w:tc>
        <w:tc>
          <w:tcPr>
            <w:tcW w:w="6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  <w:highlight w:val="none"/>
                <w:lang w:bidi="ar"/>
              </w:rPr>
              <w:t>（简要介绍细分行业数字化转型工作目标、实施路径等内容，不超过600字）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1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bidi="ar"/>
              </w:rPr>
              <w:t>项目责任承诺书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3" w:hRule="atLeast"/>
          <w:jc w:val="center"/>
        </w:trPr>
        <w:tc>
          <w:tcPr>
            <w:tcW w:w="91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本公司承诺，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我单位近三年无失信行为、无触犯国家法律法规的行为、无不正当竞争行为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eastAsia="zh-CN" w:bidi="ar"/>
              </w:rPr>
              <w:t>。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递交的申报资料真实有效，如存在利用虚假资料瞒报、虚报等手段通过评审的，公司将承担相应的法律责任及后果。公司将主动配合项目跟踪、监督和考核验收工作，自觉接受相关部门/机构的监督检查。</w:t>
            </w:r>
          </w:p>
          <w:p>
            <w:pPr>
              <w:adjustRightInd w:val="0"/>
              <w:snapToGrid w:val="0"/>
              <w:spacing w:line="360" w:lineRule="auto"/>
              <w:ind w:right="840"/>
              <w:jc w:val="right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 xml:space="preserve">法定代表人（签字）：  </w:t>
            </w:r>
          </w:p>
          <w:p>
            <w:pPr>
              <w:adjustRightInd w:val="0"/>
              <w:snapToGrid w:val="0"/>
              <w:spacing w:line="360" w:lineRule="auto"/>
              <w:ind w:right="1120"/>
              <w:jc w:val="right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 xml:space="preserve">企业名称（盖章）： 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 xml:space="preserve">                                               年 月 日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outlineLvl w:val="9"/>
        <w:rPr>
          <w:rFonts w:ascii="黑体" w:hAnsi="黑体" w:eastAsia="黑体" w:cs="Times New Roman"/>
          <w:color w:val="000000"/>
          <w:kern w:val="0"/>
          <w:sz w:val="32"/>
          <w:szCs w:val="32"/>
          <w:highlight w:val="none"/>
          <w:lang w:bidi="ar"/>
        </w:rPr>
      </w:pPr>
    </w:p>
    <w:p>
      <w:pPr>
        <w:pStyle w:val="4"/>
        <w:adjustRightInd w:val="0"/>
        <w:snapToGrid w:val="0"/>
        <w:spacing w:line="360" w:lineRule="auto"/>
        <w:ind w:firstLine="0" w:firstLineChars="0"/>
        <w:jc w:val="both"/>
        <w:rPr>
          <w:rFonts w:hint="default" w:eastAsia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eastAsia="黑体"/>
          <w:color w:val="000000"/>
          <w:sz w:val="32"/>
          <w:szCs w:val="32"/>
          <w:highlight w:val="none"/>
          <w:lang w:val="en-US" w:eastAsia="zh-CN"/>
        </w:rPr>
        <w:t>二、</w:t>
      </w:r>
      <w:r>
        <w:rPr>
          <w:rFonts w:eastAsia="黑体"/>
          <w:color w:val="000000"/>
          <w:sz w:val="32"/>
          <w:szCs w:val="32"/>
          <w:highlight w:val="none"/>
          <w:lang w:eastAsia="zh-CN"/>
        </w:rPr>
        <w:t>细分行业中小企业数字化转型工作方案</w:t>
      </w:r>
    </w:p>
    <w:p>
      <w:pPr>
        <w:autoSpaceDE w:val="0"/>
        <w:autoSpaceDN w:val="0"/>
        <w:adjustRightInd w:val="0"/>
        <w:snapToGrid w:val="0"/>
        <w:spacing w:line="360" w:lineRule="auto"/>
        <w:ind w:firstLine="643" w:firstLineChars="200"/>
        <w:textAlignment w:val="baseline"/>
        <w:rPr>
          <w:rFonts w:ascii="Times New Roman" w:hAnsi="Times New Roman" w:cs="Times New Roman"/>
          <w:b/>
          <w:highlight w:val="none"/>
        </w:rPr>
      </w:pPr>
      <w:r>
        <w:rPr>
          <w:rFonts w:ascii="Times New Roman" w:hAnsi="Times New Roman" w:eastAsia="楷体_GB2312" w:cs="Times New Roman"/>
          <w:b/>
          <w:sz w:val="32"/>
          <w:szCs w:val="32"/>
          <w:highlight w:val="none"/>
        </w:rPr>
        <w:t>（一）</w:t>
      </w:r>
      <w:r>
        <w:rPr>
          <w:rFonts w:hint="eastAsia" w:ascii="Times New Roman" w:hAnsi="Times New Roman" w:eastAsia="楷体_GB2312" w:cs="Times New Roman"/>
          <w:b/>
          <w:sz w:val="32"/>
          <w:szCs w:val="32"/>
          <w:highlight w:val="none"/>
          <w:lang w:val="en-US" w:eastAsia="zh-CN"/>
        </w:rPr>
        <w:t>企业</w:t>
      </w:r>
      <w:r>
        <w:rPr>
          <w:rFonts w:ascii="Times New Roman" w:hAnsi="Times New Roman" w:eastAsia="楷体_GB2312" w:cs="Times New Roman"/>
          <w:b/>
          <w:sz w:val="32"/>
          <w:szCs w:val="32"/>
          <w:highlight w:val="none"/>
        </w:rPr>
        <w:t>综合实力情况</w:t>
      </w:r>
    </w:p>
    <w:p>
      <w:pPr>
        <w:autoSpaceDE w:val="0"/>
        <w:autoSpaceDN w:val="0"/>
        <w:adjustRightInd w:val="0"/>
        <w:snapToGrid w:val="0"/>
        <w:spacing w:line="360" w:lineRule="auto"/>
        <w:ind w:firstLine="640" w:firstLineChars="200"/>
        <w:textAlignment w:val="baseline"/>
        <w:rPr>
          <w:rFonts w:ascii="Times New Roman" w:hAnsi="Times New Roman" w:eastAsia="仿宋_GB2312" w:cs="Times New Roman"/>
          <w:bCs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highlight w:val="none"/>
        </w:rPr>
        <w:t>1.服务能力介绍：详细介绍针对所选细分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模块</w:t>
      </w:r>
      <w:r>
        <w:rPr>
          <w:rFonts w:ascii="Times New Roman" w:hAnsi="Times New Roman" w:eastAsia="仿宋_GB2312" w:cs="Times New Roman"/>
          <w:bCs/>
          <w:sz w:val="32"/>
          <w:szCs w:val="32"/>
          <w:highlight w:val="none"/>
        </w:rPr>
        <w:t>的技术、产品、解决方案、工业互联网平台等服务能力；重点突出作为集成服务商的系统集成能力，以及产业生态合作伙伴服务资源能力的汇聚、调用能力。</w:t>
      </w:r>
    </w:p>
    <w:p>
      <w:pPr>
        <w:pStyle w:val="2"/>
        <w:adjustRightInd w:val="0"/>
        <w:snapToGrid w:val="0"/>
        <w:spacing w:line="360" w:lineRule="auto"/>
        <w:ind w:firstLine="640" w:firstLineChars="200"/>
        <w:rPr>
          <w:rFonts w:eastAsia="仿宋_GB2312"/>
          <w:highlight w:val="none"/>
        </w:rPr>
      </w:pPr>
      <w:r>
        <w:rPr>
          <w:rFonts w:eastAsia="仿宋_GB2312"/>
          <w:highlight w:val="none"/>
        </w:rPr>
        <w:t>2.服务经验介绍：</w:t>
      </w:r>
      <w:r>
        <w:rPr>
          <w:rFonts w:hint="eastAsia" w:eastAsia="仿宋_GB2312"/>
          <w:highlight w:val="none"/>
          <w:lang w:val="en-US" w:eastAsia="zh-CN"/>
        </w:rPr>
        <w:t>详细介绍针对企业数字化水平、核心需求、改造重点的诊断能力；</w:t>
      </w:r>
      <w:r>
        <w:rPr>
          <w:rFonts w:eastAsia="仿宋_GB2312"/>
          <w:highlight w:val="none"/>
        </w:rPr>
        <w:t>详细介绍所选细分</w:t>
      </w:r>
      <w:r>
        <w:rPr>
          <w:rFonts w:hint="eastAsia" w:eastAsia="仿宋_GB2312"/>
          <w:highlight w:val="none"/>
          <w:lang w:val="en-US" w:eastAsia="zh-CN"/>
        </w:rPr>
        <w:t>模块</w:t>
      </w:r>
      <w:r>
        <w:rPr>
          <w:rFonts w:eastAsia="仿宋_GB2312"/>
          <w:highlight w:val="none"/>
        </w:rPr>
        <w:t>已经服务过的中小企业典型案例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24"/>
          <w:highlight w:val="none"/>
        </w:rPr>
        <w:t>（列举最具代表性的实施案例2-3个，包括实施内容、效果等）</w:t>
      </w:r>
      <w:r>
        <w:rPr>
          <w:rFonts w:eastAsia="仿宋_GB2312"/>
          <w:highlight w:val="none"/>
        </w:rPr>
        <w:t>，重点从改造工作思路、生态合作伙伴资源调用、系统集成方案、实施成效、企业满意度等方面进行介绍。</w:t>
      </w:r>
    </w:p>
    <w:p>
      <w:pPr>
        <w:tabs>
          <w:tab w:val="left" w:pos="286"/>
        </w:tabs>
        <w:adjustRightInd w:val="0"/>
        <w:snapToGrid w:val="0"/>
        <w:spacing w:line="360" w:lineRule="auto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b/>
          <w:sz w:val="32"/>
          <w:szCs w:val="32"/>
          <w:highlight w:val="none"/>
        </w:rPr>
        <w:t>（二）对所选细分行业的问题需求理解</w:t>
      </w:r>
    </w:p>
    <w:p>
      <w:pPr>
        <w:pStyle w:val="3"/>
        <w:adjustRightInd w:val="0"/>
        <w:spacing w:line="360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highlight w:val="none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  <w:lang w:bidi="ar"/>
        </w:rPr>
        <w:t>1.对所选细分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 w:bidi="ar"/>
        </w:rPr>
        <w:t>模块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lang w:bidi="ar"/>
        </w:rPr>
        <w:t>海口市中小企业数字化发展现状的调研了解情况。</w:t>
      </w:r>
    </w:p>
    <w:p>
      <w:pPr>
        <w:pStyle w:val="3"/>
        <w:adjustRightInd w:val="0"/>
        <w:spacing w:line="360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highlight w:val="none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  <w:lang w:bidi="ar"/>
        </w:rPr>
        <w:t>2.所选细分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 w:bidi="ar"/>
        </w:rPr>
        <w:t>模块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lang w:bidi="ar"/>
        </w:rPr>
        <w:t>海口市中小企业数字化转型痛点难点及共性、个性化需求情况。</w:t>
      </w:r>
    </w:p>
    <w:p>
      <w:pPr>
        <w:pStyle w:val="3"/>
        <w:adjustRightInd w:val="0"/>
        <w:spacing w:line="360" w:lineRule="auto"/>
        <w:ind w:firstLine="643" w:firstLineChars="200"/>
        <w:jc w:val="both"/>
        <w:rPr>
          <w:rFonts w:ascii="楷体_GB2312" w:hAnsi="Times New Roman" w:eastAsia="楷体_GB2312" w:cs="Times New Roman"/>
          <w:b/>
          <w:bCs/>
          <w:sz w:val="32"/>
          <w:szCs w:val="32"/>
          <w:highlight w:val="none"/>
        </w:rPr>
      </w:pPr>
      <w:r>
        <w:rPr>
          <w:rFonts w:hint="eastAsia" w:ascii="楷体_GB2312" w:hAnsi="Times New Roman" w:eastAsia="楷体_GB2312" w:cs="Times New Roman"/>
          <w:b/>
          <w:bCs/>
          <w:sz w:val="32"/>
          <w:szCs w:val="32"/>
          <w:highlight w:val="none"/>
        </w:rPr>
        <w:t>（三）工作目标</w:t>
      </w:r>
    </w:p>
    <w:p>
      <w:pPr>
        <w:pStyle w:val="3"/>
        <w:adjustRightInd w:val="0"/>
        <w:spacing w:line="360" w:lineRule="auto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分阶段制定工作目标，包括但不限于拟改造企业数量、拟开发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“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小快轻准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”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产品及解决方案数量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等。</w:t>
      </w:r>
    </w:p>
    <w:p>
      <w:pPr>
        <w:pStyle w:val="3"/>
        <w:adjustRightInd w:val="0"/>
        <w:spacing w:line="360" w:lineRule="auto"/>
        <w:ind w:firstLine="643" w:firstLineChars="200"/>
        <w:jc w:val="both"/>
        <w:rPr>
          <w:rFonts w:ascii="楷体_GB2312" w:hAnsi="Times New Roman" w:eastAsia="楷体_GB2312" w:cs="Times New Roman"/>
          <w:b/>
          <w:bCs/>
          <w:sz w:val="32"/>
          <w:szCs w:val="32"/>
          <w:highlight w:val="none"/>
        </w:rPr>
      </w:pPr>
      <w:r>
        <w:rPr>
          <w:rFonts w:hint="eastAsia" w:ascii="楷体_GB2312" w:hAnsi="Times New Roman" w:eastAsia="楷体_GB2312" w:cs="Times New Roman"/>
          <w:b/>
          <w:bCs/>
          <w:sz w:val="32"/>
          <w:szCs w:val="32"/>
          <w:highlight w:val="none"/>
        </w:rPr>
        <w:t>（四）工作计划</w:t>
      </w:r>
    </w:p>
    <w:p>
      <w:pPr>
        <w:pStyle w:val="3"/>
        <w:adjustRightInd w:val="0"/>
        <w:spacing w:line="360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制定改造工作的具体推进计划，包括但不限于诊断调研、需求匹配、产品/解决方案开发、实施改造、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验收反馈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等及时间进度安排。</w:t>
      </w:r>
    </w:p>
    <w:p>
      <w:pPr>
        <w:tabs>
          <w:tab w:val="left" w:pos="286"/>
        </w:tabs>
        <w:adjustRightInd w:val="0"/>
        <w:snapToGrid w:val="0"/>
        <w:spacing w:line="360" w:lineRule="auto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b/>
          <w:sz w:val="32"/>
          <w:szCs w:val="32"/>
          <w:highlight w:val="none"/>
        </w:rPr>
        <w:t>（五）保障措施</w:t>
      </w:r>
    </w:p>
    <w:p>
      <w:pPr>
        <w:widowControl/>
        <w:adjustRightInd w:val="0"/>
        <w:snapToGrid w:val="0"/>
        <w:spacing w:line="360" w:lineRule="auto"/>
        <w:ind w:firstLine="640" w:firstLineChars="200"/>
        <w:outlineLvl w:val="9"/>
        <w:rPr>
          <w:rFonts w:hint="default"/>
          <w:highlight w:val="none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包括但不限于组织机制、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人力投入（可实际投入到本次企业数字化改造项目的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专业团队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人数以及构成等）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改造企业顺利通过数字化等级评估保障、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质量监督、售后服务等确保中小企业数字化改造项目顺利实施的具体保障措施。</w:t>
      </w:r>
    </w:p>
    <w:p>
      <w:pPr>
        <w:widowControl/>
        <w:adjustRightInd w:val="0"/>
        <w:snapToGrid w:val="0"/>
        <w:spacing w:line="360" w:lineRule="auto"/>
        <w:outlineLvl w:val="1"/>
        <w:rPr>
          <w:rFonts w:ascii="黑体" w:hAnsi="黑体" w:eastAsia="黑体" w:cs="Times New Roman"/>
          <w:color w:val="000000"/>
          <w:sz w:val="32"/>
          <w:szCs w:val="32"/>
          <w:highlight w:val="none"/>
        </w:rPr>
      </w:pPr>
      <w:r>
        <w:rPr>
          <w:rFonts w:ascii="黑体" w:hAnsi="黑体" w:eastAsia="黑体" w:cs="Times New Roman"/>
          <w:color w:val="000000"/>
          <w:kern w:val="0"/>
          <w:sz w:val="32"/>
          <w:szCs w:val="32"/>
          <w:highlight w:val="none"/>
          <w:lang w:bidi="ar"/>
        </w:rPr>
        <w:t>附件2</w:t>
      </w:r>
    </w:p>
    <w:p>
      <w:pPr>
        <w:pStyle w:val="9"/>
        <w:adjustRightInd w:val="0"/>
        <w:snapToGrid w:val="0"/>
        <w:ind w:firstLine="0" w:firstLineChars="0"/>
        <w:jc w:val="center"/>
        <w:rPr>
          <w:rFonts w:ascii="Times New Roman" w:hAnsi="Times New Roman" w:eastAsia="黑体"/>
          <w:highlight w:val="none"/>
        </w:rPr>
      </w:pPr>
      <w:bookmarkStart w:id="0" w:name="_Hlk149572605"/>
      <w:r>
        <w:rPr>
          <w:rFonts w:ascii="Times New Roman" w:hAnsi="Times New Roman" w:eastAsia="黑体"/>
          <w:szCs w:val="32"/>
          <w:highlight w:val="none"/>
        </w:rPr>
        <w:t>海口市</w:t>
      </w:r>
      <w:r>
        <w:rPr>
          <w:rFonts w:ascii="Times New Roman" w:hAnsi="Times New Roman" w:eastAsia="黑体"/>
          <w:color w:val="000000"/>
          <w:szCs w:val="32"/>
          <w:highlight w:val="none"/>
        </w:rPr>
        <w:t>中小企业数字化转型集成服务商申请汇总表</w:t>
      </w:r>
    </w:p>
    <w:bookmarkEnd w:id="0"/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023"/>
        <w:gridCol w:w="1023"/>
        <w:gridCol w:w="1023"/>
        <w:gridCol w:w="1023"/>
        <w:gridCol w:w="1023"/>
        <w:gridCol w:w="1011"/>
        <w:gridCol w:w="1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4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  <w:t>序号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val="en-US" w:eastAsia="zh-CN" w:bidi="ar"/>
              </w:rPr>
              <w:t>企业</w:t>
            </w:r>
            <w:r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  <w:t>名称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  <w:t>统一社会信用代码</w:t>
            </w:r>
          </w:p>
          <w:p>
            <w:pPr>
              <w:pStyle w:val="9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2022年营业收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入（万元）（其中海南省内：）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海南省内技术团队人数</w:t>
            </w:r>
          </w:p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申报细分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模块</w:t>
            </w:r>
          </w:p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  <w:t>联系人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2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  <w:t>1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2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2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2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2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41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2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  <w:t>2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2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2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2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2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41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2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  <w:t>3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2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2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2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2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41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2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  <w:t>4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2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2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2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2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41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2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  <w:t>5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2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2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2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2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41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2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  <w:t>...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2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2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2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2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41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color w:val="000000"/>
          <w:kern w:val="0"/>
          <w:sz w:val="32"/>
          <w:szCs w:val="32"/>
          <w:highlight w:val="none"/>
          <w:lang w:bidi="ar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bidi="ar"/>
        </w:rPr>
        <w:br w:type="page"/>
      </w: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  <w:highlight w:val="none"/>
          <w:lang w:bidi="ar"/>
        </w:rPr>
        <w:t>附件3</w:t>
      </w:r>
    </w:p>
    <w:p>
      <w:pPr>
        <w:pStyle w:val="9"/>
        <w:adjustRightInd w:val="0"/>
        <w:snapToGrid w:val="0"/>
        <w:ind w:firstLine="643"/>
        <w:rPr>
          <w:rFonts w:ascii="Times New Roman" w:hAnsi="Times New Roman" w:eastAsia="黑体"/>
          <w:highlight w:val="none"/>
        </w:rPr>
      </w:pPr>
      <w:r>
        <w:rPr>
          <w:rFonts w:ascii="Times New Roman" w:hAnsi="Times New Roman" w:eastAsia="黑体"/>
          <w:szCs w:val="32"/>
          <w:highlight w:val="none"/>
        </w:rPr>
        <w:t>海口市</w:t>
      </w:r>
      <w:r>
        <w:rPr>
          <w:rFonts w:ascii="Times New Roman" w:hAnsi="Times New Roman" w:eastAsia="黑体"/>
          <w:color w:val="000000"/>
          <w:szCs w:val="32"/>
          <w:highlight w:val="none"/>
        </w:rPr>
        <w:t>中小企业数字化转型</w:t>
      </w:r>
      <w:r>
        <w:rPr>
          <w:rFonts w:ascii="Times New Roman" w:hAnsi="Times New Roman" w:eastAsia="黑体"/>
          <w:highlight w:val="none"/>
        </w:rPr>
        <w:t>产品提供商申报表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8"/>
        <w:gridCol w:w="1022"/>
        <w:gridCol w:w="1100"/>
        <w:gridCol w:w="209"/>
        <w:gridCol w:w="960"/>
        <w:gridCol w:w="953"/>
        <w:gridCol w:w="471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1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bidi="ar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企业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名称</w:t>
            </w:r>
          </w:p>
        </w:tc>
        <w:tc>
          <w:tcPr>
            <w:tcW w:w="6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主营业务</w:t>
            </w:r>
          </w:p>
        </w:tc>
        <w:tc>
          <w:tcPr>
            <w:tcW w:w="6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注册地址</w:t>
            </w:r>
          </w:p>
        </w:tc>
        <w:tc>
          <w:tcPr>
            <w:tcW w:w="6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法定代表人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Times New Roman" w:hAnsi="Times New Roman" w:eastAsia="仿宋" w:cs="Times New Roman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 w:bidi="ar"/>
              </w:rPr>
              <w:t>提供企业法人证书、营业执照证明（复印件可）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统一社会信用代码</w:t>
            </w: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Times New Roman" w:hAnsi="Times New Roman" w:eastAsia="仿宋" w:cs="Times New Roman"/>
                <w:sz w:val="28"/>
                <w:szCs w:val="28"/>
                <w:highlight w:val="none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 w:bidi="ar"/>
              </w:rPr>
              <w:t>统一社会信用代码证书（复印件可）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员工总数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海南本地团队人数</w:t>
            </w: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2022年度营业收入（万元），其中海南省内：</w:t>
            </w:r>
          </w:p>
        </w:tc>
        <w:tc>
          <w:tcPr>
            <w:tcW w:w="6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联系人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电话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电子邮箱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11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bidi="ar"/>
              </w:rPr>
              <w:t>服务能力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368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数字化服务类别</w:t>
            </w:r>
          </w:p>
        </w:tc>
        <w:tc>
          <w:tcPr>
            <w:tcW w:w="6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□数字化咨询服务类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□信息基础设施服务类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□数字化设备服务类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□软件应用开发类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□解决方案服务类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□云服务类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□平台开发类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□数据要素服务类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□网络信息安全类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□其他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u w:val="single"/>
                <w:lang w:bidi="ar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368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数字化服务领域</w:t>
            </w:r>
          </w:p>
        </w:tc>
        <w:tc>
          <w:tcPr>
            <w:tcW w:w="6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□研发设计 □生产制造 □质量管控 □仓储物流  □市场营销  □客户服务  □运营管理  □供应链管理 □数据管理 □信息安全 □其他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u w:val="single"/>
                <w:lang w:bidi="ar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368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现有“小快轻准”产品数量</w:t>
            </w:r>
          </w:p>
        </w:tc>
        <w:tc>
          <w:tcPr>
            <w:tcW w:w="6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eastAsia="zh-CN"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u w:val="single"/>
                <w:lang w:bidi="ar"/>
              </w:rPr>
              <w:t xml:space="preserve">   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368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主要产品/解决方案特色优势</w:t>
            </w:r>
          </w:p>
        </w:tc>
        <w:tc>
          <w:tcPr>
            <w:tcW w:w="6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（不超过500字）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3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人才资源</w:t>
            </w:r>
          </w:p>
        </w:tc>
        <w:tc>
          <w:tcPr>
            <w:tcW w:w="6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u w:val="singl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专业技术人员数量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u w:val="single"/>
                <w:lang w:bidi="ar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 w:bidi="ar"/>
              </w:rPr>
              <w:t>请提供人员的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eastAsia="zh-CN" w:bidi="ar"/>
              </w:rPr>
              <w:t>学历、学位、社保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 w:bidi="ar"/>
              </w:rPr>
              <w:t>证明扫描件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eastAsia="zh-CN" w:bidi="ar"/>
              </w:rPr>
              <w:t>并加盖公章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6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专业技术人员信息技术领域资质情况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 w:bidi="ar"/>
              </w:rPr>
              <w:t>提供对应项认证材料扫描件并加盖公章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eastAsia="zh-CN" w:bidi="ar"/>
              </w:rPr>
              <w:t>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，包括但不限于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u w:val="single"/>
                <w:lang w:val="en-US" w:eastAsia="zh-CN"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中级软件设计师人数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u w:val="single"/>
                <w:lang w:bidi="ar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人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系统集成项目管理工程师人数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u w:val="single"/>
                <w:lang w:bidi="ar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人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高级信息系统项目管理师人数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u w:val="single"/>
                <w:lang w:bidi="ar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人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系统架构设计师人数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u w:val="single"/>
                <w:lang w:bidi="ar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人</w:t>
            </w:r>
          </w:p>
          <w:p>
            <w:pPr>
              <w:pStyle w:val="9"/>
              <w:adjustRightInd w:val="0"/>
              <w:snapToGrid w:val="0"/>
              <w:ind w:firstLine="0" w:firstLineChars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  <w:t>其他</w:t>
            </w:r>
            <w:r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u w:val="single"/>
                <w:lang w:bidi="ar"/>
              </w:rPr>
              <w:t xml:space="preserve">         </w:t>
            </w:r>
            <w:r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1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bidi="ar"/>
              </w:rPr>
              <w:t>服务经验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已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使用本企业数字化产品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的中小企业数量</w:t>
            </w:r>
          </w:p>
        </w:tc>
        <w:tc>
          <w:tcPr>
            <w:tcW w:w="6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single"/>
                <w:lang w:val="en-US" w:eastAsia="zh-CN" w:bidi="ar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u w:val="single"/>
                <w:lang w:bidi="ar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u w:val="none"/>
                <w:lang w:val="en-US" w:eastAsia="zh-CN" w:bidi="ar"/>
              </w:rPr>
              <w:t>家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u w:val="none"/>
                <w:lang w:val="en-US" w:eastAsia="zh-CN" w:bidi="ar"/>
              </w:rPr>
              <w:t>（请提供相关佐证材料）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已服务的典型案例情况（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根据拟服务的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细分行业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描述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）</w:t>
            </w:r>
          </w:p>
        </w:tc>
        <w:tc>
          <w:tcPr>
            <w:tcW w:w="6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典型案例数量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u w:val="single"/>
                <w:lang w:bidi="ar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个</w:t>
            </w:r>
          </w:p>
          <w:p>
            <w:pPr>
              <w:pStyle w:val="2"/>
              <w:adjustRightInd w:val="0"/>
              <w:snapToGrid w:val="0"/>
              <w:spacing w:line="360" w:lineRule="auto"/>
              <w:rPr>
                <w:rFonts w:eastAsia="仿宋_GB2312"/>
                <w:sz w:val="28"/>
                <w:szCs w:val="28"/>
                <w:highlight w:val="none"/>
                <w:u w:val="single"/>
                <w:lang w:bidi="ar"/>
              </w:rPr>
            </w:pPr>
            <w:r>
              <w:rPr>
                <w:rFonts w:eastAsia="仿宋_GB2312"/>
                <w:sz w:val="28"/>
                <w:szCs w:val="28"/>
                <w:highlight w:val="none"/>
                <w:lang w:bidi="ar"/>
              </w:rPr>
              <w:t>典型案例描述（不超过600字）：</w:t>
            </w:r>
            <w:r>
              <w:rPr>
                <w:rFonts w:eastAsia="仿宋_GB2312"/>
                <w:sz w:val="28"/>
                <w:szCs w:val="28"/>
                <w:highlight w:val="none"/>
                <w:u w:val="single"/>
                <w:lang w:bidi="ar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1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bidi="ar"/>
              </w:rPr>
              <w:t>试点实施内容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拟服务的细分行业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可多选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eastAsia="zh-CN" w:bidi="ar"/>
              </w:rPr>
              <w:t>）</w:t>
            </w:r>
          </w:p>
        </w:tc>
        <w:tc>
          <w:tcPr>
            <w:tcW w:w="6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□药品及医疗用品制造业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□食品饮料制造业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□汽车零部件及配件制造业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□输配电设备制造业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 xml:space="preserve">□建材制造业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细分行业中小企业数字化转型实施方案思路</w:t>
            </w:r>
          </w:p>
        </w:tc>
        <w:tc>
          <w:tcPr>
            <w:tcW w:w="6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u w:val="singl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（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  <w:highlight w:val="none"/>
                <w:lang w:bidi="ar"/>
              </w:rPr>
              <w:t>简要介绍细分行业数字化转型工作目标、拟开发推广的“小快轻准”产品、实施路径等内容，不超过1500字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1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bidi="ar"/>
              </w:rPr>
              <w:t>项目责任承诺书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3" w:hRule="atLeast"/>
          <w:jc w:val="center"/>
        </w:trPr>
        <w:tc>
          <w:tcPr>
            <w:tcW w:w="91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本公司承诺，递交的申报资料真实有效，如存在利用虚假资料瞒报、虚报等手段通过评审的，公司将承担相应的法律责任及后果。公司将主动配合项目跟踪、监督和考核验收工作，自觉接受相关部门/机构的监督检查。</w:t>
            </w:r>
          </w:p>
          <w:p>
            <w:pPr>
              <w:adjustRightInd w:val="0"/>
              <w:snapToGrid w:val="0"/>
              <w:spacing w:line="360" w:lineRule="auto"/>
              <w:ind w:right="0"/>
              <w:jc w:val="left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 xml:space="preserve">法定代表人（签字）： </w:t>
            </w:r>
          </w:p>
          <w:p>
            <w:pPr>
              <w:adjustRightInd w:val="0"/>
              <w:snapToGrid w:val="0"/>
              <w:spacing w:line="360" w:lineRule="auto"/>
              <w:ind w:right="0"/>
              <w:jc w:val="left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 xml:space="preserve">企业名称（盖章）： 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 xml:space="preserve">                                               年 月 日</w:t>
            </w:r>
          </w:p>
        </w:tc>
      </w:tr>
    </w:tbl>
    <w:p>
      <w:pPr>
        <w:pStyle w:val="9"/>
        <w:adjustRightInd w:val="0"/>
        <w:snapToGrid w:val="0"/>
        <w:ind w:firstLine="643"/>
        <w:rPr>
          <w:rFonts w:ascii="Times New Roman" w:hAnsi="Times New Roman" w:eastAsia="黑体"/>
          <w:highlight w:val="none"/>
        </w:rPr>
      </w:pPr>
    </w:p>
    <w:p>
      <w:pPr>
        <w:widowControl/>
        <w:adjustRightInd w:val="0"/>
        <w:snapToGrid w:val="0"/>
        <w:spacing w:line="360" w:lineRule="auto"/>
        <w:outlineLvl w:val="1"/>
        <w:rPr>
          <w:rFonts w:ascii="黑体" w:hAnsi="黑体" w:eastAsia="黑体" w:cs="Times New Roman"/>
          <w:color w:val="000000"/>
          <w:kern w:val="0"/>
          <w:sz w:val="32"/>
          <w:szCs w:val="32"/>
          <w:highlight w:val="none"/>
          <w:lang w:bidi="ar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widowControl/>
        <w:adjustRightInd w:val="0"/>
        <w:snapToGrid w:val="0"/>
        <w:spacing w:line="360" w:lineRule="auto"/>
        <w:outlineLvl w:val="1"/>
        <w:rPr>
          <w:rFonts w:ascii="黑体" w:hAnsi="黑体" w:eastAsia="黑体" w:cs="Times New Roman"/>
          <w:color w:val="000000"/>
          <w:sz w:val="32"/>
          <w:szCs w:val="32"/>
          <w:highlight w:val="none"/>
        </w:rPr>
      </w:pPr>
      <w:r>
        <w:rPr>
          <w:rFonts w:ascii="黑体" w:hAnsi="黑体" w:eastAsia="黑体" w:cs="Times New Roman"/>
          <w:color w:val="000000"/>
          <w:kern w:val="0"/>
          <w:sz w:val="32"/>
          <w:szCs w:val="32"/>
          <w:highlight w:val="none"/>
          <w:lang w:bidi="ar"/>
        </w:rPr>
        <w:t>附件4</w:t>
      </w:r>
    </w:p>
    <w:p>
      <w:pPr>
        <w:pStyle w:val="9"/>
        <w:adjustRightInd w:val="0"/>
        <w:snapToGrid w:val="0"/>
        <w:ind w:firstLine="643"/>
        <w:rPr>
          <w:rFonts w:ascii="Times New Roman" w:hAnsi="Times New Roman" w:eastAsia="黑体"/>
          <w:highlight w:val="none"/>
        </w:rPr>
      </w:pPr>
      <w:r>
        <w:rPr>
          <w:rFonts w:ascii="Times New Roman" w:hAnsi="Times New Roman" w:eastAsia="黑体"/>
          <w:szCs w:val="32"/>
          <w:highlight w:val="none"/>
        </w:rPr>
        <w:t>海口市</w:t>
      </w:r>
      <w:r>
        <w:rPr>
          <w:rFonts w:ascii="Times New Roman" w:hAnsi="Times New Roman" w:eastAsia="黑体"/>
          <w:color w:val="000000"/>
          <w:szCs w:val="32"/>
          <w:highlight w:val="none"/>
        </w:rPr>
        <w:t>中小企业数字化转型产品提供商申请汇总表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063"/>
        <w:gridCol w:w="1063"/>
        <w:gridCol w:w="1063"/>
        <w:gridCol w:w="1063"/>
        <w:gridCol w:w="1063"/>
        <w:gridCol w:w="1063"/>
        <w:gridCol w:w="1050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  <w:t>序号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val="en-US" w:eastAsia="zh-CN" w:bidi="ar"/>
              </w:rPr>
              <w:t>企业</w:t>
            </w:r>
          </w:p>
          <w:p>
            <w:pPr>
              <w:pStyle w:val="9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  <w:t>名称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  <w:t>统一社会信用代码</w:t>
            </w:r>
          </w:p>
          <w:p>
            <w:pPr>
              <w:pStyle w:val="9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"/>
              </w:rPr>
              <w:t>2022年营业收入（万元）（其中海南省内：）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海南省内技术团队人数</w:t>
            </w:r>
          </w:p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申报细分行业</w:t>
            </w:r>
          </w:p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  <w:t>主要产品/解决方案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  <w:t>联系人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  <w:lang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6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  <w:t>1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6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  <w:t>2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6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  <w:t>3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6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  <w:t>4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6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  <w:t>5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6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highlight w:val="none"/>
                <w:lang w:bidi="ar"/>
              </w:rPr>
              <w:t>...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ind w:firstLine="562"/>
              <w:rPr>
                <w:rFonts w:ascii="Times New Roman" w:hAnsi="Times New Roman" w:eastAsia="仿宋_GB2312"/>
                <w:sz w:val="28"/>
                <w:szCs w:val="28"/>
                <w:highlight w:val="none"/>
                <w:lang w:bidi="ar"/>
              </w:rPr>
            </w:pPr>
          </w:p>
        </w:tc>
      </w:tr>
    </w:tbl>
    <w:p>
      <w:pPr>
        <w:jc w:val="center"/>
        <w:rPr>
          <w:rFonts w:ascii="仿宋_GB2312" w:eastAsia="仿宋_GB2312"/>
          <w:sz w:val="28"/>
          <w:szCs w:val="28"/>
          <w:highlight w:val="none"/>
          <w:lang w:bidi="ar"/>
        </w:rPr>
      </w:pPr>
    </w:p>
    <w:p>
      <w:pPr>
        <w:pStyle w:val="3"/>
        <w:rPr>
          <w:rFonts w:hint="eastAsia"/>
          <w:lang w:val="en-US" w:eastAsia="zh-CN"/>
        </w:rPr>
      </w:pPr>
      <w:bookmarkStart w:id="1" w:name="_GoBack"/>
      <w:bookmarkEnd w:id="1"/>
    </w:p>
    <w:sectPr>
      <w:footerReference r:id="rId5" w:type="default"/>
      <w:footerReference r:id="rId6" w:type="even"/>
      <w:pgSz w:w="11850" w:h="16783"/>
      <w:pgMar w:top="2098" w:right="1474" w:bottom="1984" w:left="1587" w:header="851" w:footer="161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howcard Gothic">
    <w:panose1 w:val="040209040201020206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 w:hAnsi="Times New Roman" w:cs="Times New Roman"/>
        <w:sz w:val="22"/>
        <w:szCs w:val="22"/>
      </w:rPr>
    </w:pPr>
    <w:r>
      <w:rPr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Ayd1Ld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MDJ3Ut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JahunTAAAACQEAAA8AAAAA&#10;AAAAAQAgAAAAIgAAAGRycy9kb3ducmV2LnhtbFBLAQIUABQAAAAIAIdO4kCyvpzO4AEAAMEDAAAO&#10;AAAAAAAAAAEAIAAAACIBAABkcnMvZTJvRG9jLnhtbFBLBQYAAAAABgAGAFkBAAB0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39370</wp:posOffset>
              </wp:positionH>
              <wp:positionV relativeFrom="paragraph">
                <wp:posOffset>-38100</wp:posOffset>
              </wp:positionV>
              <wp:extent cx="1828800" cy="1828800"/>
              <wp:effectExtent l="0" t="0" r="0" b="0"/>
              <wp:wrapNone/>
              <wp:docPr id="2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218" w:rightChars="104" w:firstLine="313" w:firstLineChars="112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Style w:val="14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4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4"/>
                              <w:rFonts w:ascii="宋体" w:hAnsi="宋体" w:eastAsia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4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left:3.1pt;margin-top:-3pt;height:144pt;width:144pt;mso-position-horizontal-relative:margin;mso-wrap-style:none;z-index:251660288;mso-width-relative:page;mso-height-relative:page;" filled="f" stroked="f" coordsize="21600,21600" o:gfxdata="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AkavbUAAAACAEAAA8AAAAA&#10;AAAAAQAgAAAAIgAAAGRycy9kb3ducmV2LnhtbFBLAQIUABQAAAAIAIdO4kAw21zX3wEAAMEDAAAO&#10;AAAAAAAAAAEAIAAAACMBAABkcnMvZTJvRG9jLnhtbFBLBQYAAAAABgAGAFkBAAB0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218" w:rightChars="104" w:firstLine="313" w:firstLineChars="112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Style w:val="14"/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4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4"/>
                        <w:rFonts w:ascii="宋体" w:hAnsi="宋体" w:eastAsia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4"/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4NDA3NDY5Zjg3MWIzOWUwMGU3OTcxZjk4ZTQ4OGIifQ=="/>
  </w:docVars>
  <w:rsids>
    <w:rsidRoot w:val="54564B5C"/>
    <w:rsid w:val="00001CFD"/>
    <w:rsid w:val="001F6DEE"/>
    <w:rsid w:val="004222BD"/>
    <w:rsid w:val="0051236A"/>
    <w:rsid w:val="006A7877"/>
    <w:rsid w:val="007224C8"/>
    <w:rsid w:val="007E6120"/>
    <w:rsid w:val="00825DF6"/>
    <w:rsid w:val="00AB0393"/>
    <w:rsid w:val="00AB3284"/>
    <w:rsid w:val="00D15ABC"/>
    <w:rsid w:val="00F352BC"/>
    <w:rsid w:val="00F507A6"/>
    <w:rsid w:val="043138AA"/>
    <w:rsid w:val="054422D8"/>
    <w:rsid w:val="06243D23"/>
    <w:rsid w:val="0A421A10"/>
    <w:rsid w:val="0E360B50"/>
    <w:rsid w:val="13826CA1"/>
    <w:rsid w:val="19624268"/>
    <w:rsid w:val="1B3B7B6B"/>
    <w:rsid w:val="1D3A392E"/>
    <w:rsid w:val="1E195E32"/>
    <w:rsid w:val="1EE057F9"/>
    <w:rsid w:val="23D21FC9"/>
    <w:rsid w:val="296C603F"/>
    <w:rsid w:val="2C5B46AD"/>
    <w:rsid w:val="33BF60CD"/>
    <w:rsid w:val="37EF6A9A"/>
    <w:rsid w:val="393D5C25"/>
    <w:rsid w:val="3B8D49CF"/>
    <w:rsid w:val="455B395E"/>
    <w:rsid w:val="49C024AE"/>
    <w:rsid w:val="4CBB3A87"/>
    <w:rsid w:val="4D0B1E80"/>
    <w:rsid w:val="4F2B5635"/>
    <w:rsid w:val="533C4604"/>
    <w:rsid w:val="54564B5C"/>
    <w:rsid w:val="55C54E22"/>
    <w:rsid w:val="60F40378"/>
    <w:rsid w:val="65A141AE"/>
    <w:rsid w:val="66966784"/>
    <w:rsid w:val="692D6FC1"/>
    <w:rsid w:val="6ACB2AA0"/>
    <w:rsid w:val="71F94CFA"/>
    <w:rsid w:val="741841C5"/>
    <w:rsid w:val="78882AEE"/>
    <w:rsid w:val="7D584F27"/>
    <w:rsid w:val="7E7CC980"/>
    <w:rsid w:val="7FFFDCE4"/>
    <w:rsid w:val="FFFC2C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link w:val="13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宋体" w:cs="Times New Roman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Indent"/>
    <w:basedOn w:val="1"/>
    <w:unhideWhenUsed/>
    <w:qFormat/>
    <w:uiPriority w:val="99"/>
    <w:pPr>
      <w:widowControl/>
      <w:ind w:firstLine="420" w:firstLineChars="200"/>
      <w:jc w:val="left"/>
    </w:pPr>
    <w:rPr>
      <w:rFonts w:ascii="Times New Roman" w:hAnsi="Times New Roman" w:eastAsia="Times New Roman" w:cs="Times New Roman"/>
      <w:color w:val="000000"/>
      <w:kern w:val="0"/>
      <w:sz w:val="24"/>
      <w:lang w:eastAsia="en-US" w:bidi="en-US"/>
    </w:rPr>
  </w:style>
  <w:style w:type="paragraph" w:styleId="5">
    <w:name w:val="Body Text Indent"/>
    <w:basedOn w:val="1"/>
    <w:qFormat/>
    <w:uiPriority w:val="0"/>
    <w:pPr>
      <w:spacing w:line="360" w:lineRule="auto"/>
      <w:ind w:firstLine="643" w:firstLineChars="200"/>
    </w:pPr>
    <w:rPr>
      <w:rFonts w:ascii="仿宋" w:hAnsi="仿宋" w:eastAsia="仿宋"/>
      <w:b/>
      <w:bCs/>
      <w:sz w:val="32"/>
      <w:szCs w:val="30"/>
    </w:rPr>
  </w:style>
  <w:style w:type="paragraph" w:styleId="6">
    <w:name w:val="Date"/>
    <w:basedOn w:val="1"/>
    <w:next w:val="1"/>
    <w:uiPriority w:val="0"/>
    <w:pPr>
      <w:ind w:left="100" w:leftChars="2500"/>
    </w:p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Body Text First Indent 2"/>
    <w:basedOn w:val="5"/>
    <w:unhideWhenUsed/>
    <w:qFormat/>
    <w:uiPriority w:val="99"/>
    <w:pPr>
      <w:ind w:firstLine="420"/>
    </w:pPr>
    <w:rPr>
      <w:rFonts w:cs="Times New Roman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Char Char Char Char"/>
    <w:basedOn w:val="1"/>
    <w:link w:val="12"/>
    <w:uiPriority w:val="0"/>
  </w:style>
  <w:style w:type="character" w:styleId="14">
    <w:name w:val="page number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lenovo\&#19979;&#36733;\C:\Users\wangj\Desktop\&#28023;&#31185;&#24037;&#20449;-&#20027;&#21160;&#20844;&#24320;&#12289;&#36890;&#30693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海科工信-主动公开、通知.dot</Template>
  <Pages>2</Pages>
  <Words>218</Words>
  <Characters>254</Characters>
  <Lines>2</Lines>
  <Paragraphs>1</Paragraphs>
  <TotalTime>10</TotalTime>
  <ScaleCrop>false</ScaleCrop>
  <LinksUpToDate>false</LinksUpToDate>
  <CharactersWithSpaces>346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2023-11-14T22:50:00Z</dcterms:created>
  <dc:creator>Chen~cc</dc:creator>
  <cp:lastModifiedBy>马丹</cp:lastModifiedBy>
  <dcterms:modified xsi:type="dcterms:W3CDTF">2023-11-15T08:43:11Z</dcterms:modified>
  <dc:title>kgx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79D0833C283C48D693BE321B1C6B4D59_13</vt:lpwstr>
  </property>
</Properties>
</file>