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val="0"/>
          <w:bCs w:val="0"/>
          <w:color w:val="auto"/>
          <w:sz w:val="72"/>
          <w:szCs w:val="72"/>
          <w:lang w:val="en-US" w:eastAsia="zh-CN"/>
        </w:rPr>
      </w:pPr>
      <w:bookmarkStart w:id="0" w:name="_GoBack"/>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val="0"/>
          <w:bCs w:val="0"/>
          <w:color w:val="auto"/>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宋体" w:hAnsi="宋体" w:eastAsia="宋体" w:cs="宋体"/>
          <w:b w:val="0"/>
          <w:bCs w:val="0"/>
          <w:color w:val="auto"/>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both"/>
        <w:textAlignment w:val="auto"/>
        <w:outlineLvl w:val="9"/>
        <w:rPr>
          <w:rFonts w:hint="eastAsia" w:ascii="宋体" w:hAnsi="宋体" w:eastAsia="宋体" w:cs="宋体"/>
          <w:b w:val="0"/>
          <w:bCs w:val="0"/>
          <w:color w:val="auto"/>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宋体" w:hAnsi="宋体" w:eastAsia="宋体" w:cs="宋体"/>
          <w:b w:val="0"/>
          <w:bCs w:val="0"/>
          <w:color w:val="auto"/>
          <w:sz w:val="72"/>
          <w:szCs w:val="72"/>
        </w:rPr>
      </w:pPr>
      <w:r>
        <w:rPr>
          <w:rFonts w:hint="eastAsia" w:ascii="宋体" w:hAnsi="宋体" w:eastAsia="宋体" w:cs="宋体"/>
          <w:b w:val="0"/>
          <w:bCs w:val="0"/>
          <w:color w:val="auto"/>
          <w:sz w:val="72"/>
          <w:szCs w:val="72"/>
          <w:lang w:val="en-US" w:eastAsia="zh-CN"/>
        </w:rPr>
        <w:t>2020</w:t>
      </w:r>
      <w:r>
        <w:rPr>
          <w:rFonts w:hint="eastAsia" w:ascii="宋体" w:hAnsi="宋体" w:eastAsia="宋体" w:cs="宋体"/>
          <w:b w:val="0"/>
          <w:bCs w:val="0"/>
          <w:color w:val="auto"/>
          <w:sz w:val="72"/>
          <w:szCs w:val="72"/>
        </w:rPr>
        <w:t>年</w:t>
      </w:r>
      <w:r>
        <w:rPr>
          <w:rFonts w:hint="eastAsia" w:ascii="宋体" w:hAnsi="宋体" w:eastAsia="宋体" w:cs="宋体"/>
          <w:b w:val="0"/>
          <w:bCs w:val="0"/>
          <w:color w:val="auto"/>
          <w:sz w:val="72"/>
          <w:szCs w:val="72"/>
          <w:lang w:eastAsia="zh-CN"/>
        </w:rPr>
        <w:t>海口</w:t>
      </w:r>
      <w:r>
        <w:rPr>
          <w:rFonts w:hint="eastAsia" w:ascii="宋体" w:hAnsi="宋体" w:eastAsia="宋体" w:cs="宋体"/>
          <w:b w:val="0"/>
          <w:bCs w:val="0"/>
          <w:color w:val="auto"/>
          <w:sz w:val="72"/>
          <w:szCs w:val="72"/>
        </w:rPr>
        <w:t>市科学技术工业信息化局部门预算</w:t>
      </w: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firstLine="1680"/>
        <w:jc w:val="both"/>
        <w:textAlignment w:val="auto"/>
        <w:outlineLvl w:val="9"/>
        <w:rPr>
          <w:sz w:val="84"/>
          <w:szCs w:val="84"/>
        </w:rPr>
      </w:pPr>
    </w:p>
    <w:p>
      <w:pPr>
        <w:keepNext w:val="0"/>
        <w:keepLines w:val="0"/>
        <w:pageBreakBefore w:val="0"/>
        <w:kinsoku/>
        <w:wordWrap/>
        <w:overflowPunct/>
        <w:topLinePunct w:val="0"/>
        <w:bidi w:val="0"/>
        <w:snapToGrid/>
        <w:spacing w:line="600" w:lineRule="exact"/>
        <w:ind w:left="0" w:leftChars="0" w:right="0" w:rightChars="0"/>
        <w:jc w:val="center"/>
        <w:textAlignment w:val="auto"/>
        <w:outlineLvl w:val="9"/>
        <w:rPr>
          <w:rFonts w:ascii="黑体" w:hAnsi="黑体" w:eastAsia="黑体"/>
          <w:sz w:val="52"/>
          <w:szCs w:val="52"/>
        </w:rPr>
      </w:pPr>
      <w:r>
        <w:rPr>
          <w:rFonts w:hint="eastAsia" w:ascii="黑体" w:hAnsi="黑体" w:eastAsia="黑体"/>
          <w:sz w:val="52"/>
          <w:szCs w:val="52"/>
        </w:rPr>
        <w:t>目录</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第一部分</w:t>
      </w: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概况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一、</w:t>
      </w:r>
      <w:r>
        <w:rPr>
          <w:rFonts w:hint="eastAsia" w:ascii="黑体" w:hAnsi="黑体" w:eastAsia="黑体"/>
          <w:sz w:val="32"/>
          <w:szCs w:val="32"/>
        </w:rPr>
        <w:t>主要职能</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部门预算单位构成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lang w:eastAsia="zh-CN"/>
        </w:rPr>
        <w:t>第二部分</w:t>
      </w:r>
      <w:r>
        <w:rPr>
          <w:rFonts w:hint="eastAsia" w:ascii="黑体" w:hAnsi="黑体" w:eastAsia="黑体"/>
          <w:sz w:val="32"/>
          <w:szCs w:val="32"/>
        </w:rPr>
        <w:t xml:space="preserve">   </w:t>
      </w:r>
      <w:r>
        <w:rPr>
          <w:rFonts w:hint="eastAsia" w:ascii="黑体" w:hAnsi="黑体" w:eastAsia="黑体"/>
          <w:sz w:val="32"/>
          <w:szCs w:val="32"/>
          <w:lang w:val="en-US" w:eastAsia="zh-CN"/>
        </w:rPr>
        <w:t>2020年部门预算表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财政拨款收支总表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一般公共预算支出表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一般公共预算基本支出表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政府性基金预算支出表。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部门收支总表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部门收入总表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部门支出总表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项目支出绩效信息表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市(县)级财力安排的专项转移支付预算表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lang w:eastAsia="zh-CN"/>
        </w:rPr>
        <w:t>第三部分</w:t>
      </w:r>
      <w:r>
        <w:rPr>
          <w:rFonts w:hint="eastAsia" w:ascii="黑体" w:hAnsi="黑体" w:eastAsia="黑体"/>
          <w:sz w:val="32"/>
          <w:szCs w:val="32"/>
          <w:lang w:val="en-US" w:eastAsia="zh-CN"/>
        </w:rPr>
        <w:t xml:space="preserve"> </w:t>
      </w:r>
      <w:r>
        <w:rPr>
          <w:rFonts w:hint="eastAsia" w:ascii="黑体" w:hAnsi="黑体" w:eastAsia="黑体"/>
          <w:sz w:val="32"/>
          <w:szCs w:val="32"/>
        </w:rPr>
        <w:t xml:space="preserve">  </w:t>
      </w:r>
      <w:r>
        <w:rPr>
          <w:rFonts w:hint="eastAsia" w:ascii="黑体" w:hAnsi="黑体" w:eastAsia="黑体"/>
          <w:sz w:val="32"/>
          <w:szCs w:val="32"/>
          <w:lang w:val="en-US" w:eastAsia="zh-CN"/>
        </w:rPr>
        <w:t>2020年部门预算</w:t>
      </w:r>
      <w:r>
        <w:rPr>
          <w:rFonts w:hint="eastAsia" w:ascii="黑体" w:hAnsi="黑体" w:eastAsia="黑体"/>
          <w:sz w:val="32"/>
          <w:szCs w:val="32"/>
        </w:rPr>
        <w:t>情况说明</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仿宋_GB2312" w:hAnsi="仿宋_GB2312" w:eastAsia="仿宋_GB2312" w:cs="仿宋_GB2312"/>
          <w:sz w:val="32"/>
          <w:szCs w:val="32"/>
        </w:rPr>
      </w:pPr>
      <w:r>
        <w:rPr>
          <w:rFonts w:hint="eastAsia" w:ascii="黑体" w:hAnsi="黑体" w:eastAsia="黑体"/>
          <w:sz w:val="32"/>
          <w:szCs w:val="32"/>
          <w:lang w:eastAsia="zh-CN"/>
        </w:rPr>
        <w:t>第四部分</w:t>
      </w: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名词解释</w:t>
      </w:r>
    </w:p>
    <w:p>
      <w:pPr>
        <w:pStyle w:val="6"/>
        <w:keepNext w:val="0"/>
        <w:keepLines w:val="0"/>
        <w:pageBreakBefore w:val="0"/>
        <w:kinsoku/>
        <w:wordWrap/>
        <w:overflowPunct/>
        <w:topLinePunct w:val="0"/>
        <w:bidi w:val="0"/>
        <w:snapToGrid/>
        <w:spacing w:line="600" w:lineRule="exact"/>
        <w:ind w:left="0" w:leftChars="0" w:right="0" w:rightChars="0" w:firstLine="0" w:firstLineChars="0"/>
        <w:jc w:val="both"/>
        <w:textAlignment w:val="auto"/>
        <w:outlineLvl w:val="9"/>
        <w:rPr>
          <w:rFonts w:ascii="黑体" w:hAnsi="黑体" w:eastAsia="黑体"/>
          <w:sz w:val="32"/>
          <w:szCs w:val="32"/>
        </w:rPr>
      </w:pPr>
    </w:p>
    <w:p>
      <w:pPr>
        <w:pStyle w:val="6"/>
        <w:keepNext w:val="0"/>
        <w:keepLines w:val="0"/>
        <w:pageBreakBefore w:val="0"/>
        <w:kinsoku/>
        <w:wordWrap/>
        <w:overflowPunct/>
        <w:topLinePunct w:val="0"/>
        <w:bidi w:val="0"/>
        <w:snapToGrid/>
        <w:spacing w:line="600" w:lineRule="exact"/>
        <w:ind w:left="0" w:leftChars="0" w:right="0" w:rightChars="0" w:firstLine="0" w:firstLineChars="0"/>
        <w:jc w:val="both"/>
        <w:textAlignment w:val="auto"/>
        <w:outlineLvl w:val="9"/>
        <w:rPr>
          <w:rFonts w:ascii="黑体" w:hAnsi="黑体" w:eastAsia="黑体"/>
          <w:sz w:val="32"/>
          <w:szCs w:val="32"/>
        </w:rPr>
      </w:pPr>
    </w:p>
    <w:p>
      <w:pPr>
        <w:pStyle w:val="6"/>
        <w:keepNext w:val="0"/>
        <w:keepLines w:val="0"/>
        <w:pageBreakBefore w:val="0"/>
        <w:kinsoku/>
        <w:wordWrap/>
        <w:overflowPunct/>
        <w:topLinePunct w:val="0"/>
        <w:bidi w:val="0"/>
        <w:snapToGrid/>
        <w:spacing w:line="600" w:lineRule="exact"/>
        <w:ind w:left="0" w:leftChars="0" w:right="0" w:rightChars="0" w:firstLine="0" w:firstLineChars="0"/>
        <w:jc w:val="both"/>
        <w:textAlignment w:val="auto"/>
        <w:outlineLvl w:val="9"/>
        <w:rPr>
          <w:rFonts w:ascii="黑体" w:hAnsi="黑体" w:eastAsia="黑体"/>
          <w:sz w:val="32"/>
          <w:szCs w:val="32"/>
        </w:rPr>
      </w:pPr>
    </w:p>
    <w:p>
      <w:pPr>
        <w:pStyle w:val="6"/>
        <w:keepNext w:val="0"/>
        <w:keepLines w:val="0"/>
        <w:pageBreakBefore w:val="0"/>
        <w:kinsoku/>
        <w:wordWrap/>
        <w:overflowPunct/>
        <w:topLinePunct w:val="0"/>
        <w:bidi w:val="0"/>
        <w:snapToGrid/>
        <w:spacing w:line="600" w:lineRule="exact"/>
        <w:ind w:left="0" w:leftChars="0" w:right="0" w:rightChars="0" w:firstLine="0" w:firstLineChars="0"/>
        <w:jc w:val="both"/>
        <w:textAlignment w:val="auto"/>
        <w:outlineLvl w:val="9"/>
        <w:rPr>
          <w:rFonts w:ascii="黑体" w:hAnsi="黑体" w:eastAsia="黑体"/>
          <w:sz w:val="32"/>
          <w:szCs w:val="32"/>
        </w:rPr>
      </w:pPr>
    </w:p>
    <w:p>
      <w:pPr>
        <w:pStyle w:val="6"/>
        <w:keepNext w:val="0"/>
        <w:keepLines w:val="0"/>
        <w:pageBreakBefore w:val="0"/>
        <w:numPr>
          <w:ilvl w:val="0"/>
          <w:numId w:val="0"/>
        </w:numPr>
        <w:kinsoku/>
        <w:wordWrap/>
        <w:overflowPunct/>
        <w:topLinePunct w:val="0"/>
        <w:bidi w:val="0"/>
        <w:snapToGrid/>
        <w:spacing w:line="600" w:lineRule="exact"/>
        <w:ind w:left="0" w:leftChars="0" w:right="0" w:rightChars="0"/>
        <w:jc w:val="center"/>
        <w:textAlignment w:val="auto"/>
        <w:outlineLvl w:val="9"/>
        <w:rPr>
          <w:rFonts w:ascii="仿宋_GB2312" w:hAnsi="仿宋_GB2312" w:eastAsia="仿宋_GB2312" w:cs="仿宋_GB2312"/>
          <w:sz w:val="32"/>
          <w:szCs w:val="32"/>
        </w:rPr>
      </w:pPr>
      <w:r>
        <w:rPr>
          <w:rFonts w:hint="eastAsia" w:ascii="黑体" w:hAnsi="黑体" w:eastAsia="黑体"/>
          <w:sz w:val="32"/>
          <w:szCs w:val="32"/>
        </w:rPr>
        <w:t>海口市科学技术工业信息化局概况</w:t>
      </w:r>
    </w:p>
    <w:p>
      <w:pPr>
        <w:keepNext w:val="0"/>
        <w:keepLines w:val="0"/>
        <w:pageBreakBefore w:val="0"/>
        <w:kinsoku/>
        <w:wordWrap/>
        <w:overflowPunct/>
        <w:topLinePunct w:val="0"/>
        <w:bidi w:val="0"/>
        <w:snapToGrid/>
        <w:spacing w:line="600" w:lineRule="exact"/>
        <w:ind w:left="0" w:leftChars="0" w:right="0" w:rightChars="0"/>
        <w:jc w:val="both"/>
        <w:textAlignment w:val="auto"/>
        <w:outlineLvl w:val="9"/>
        <w:rPr>
          <w:rFonts w:ascii="仿宋_GB2312" w:hAnsi="仿宋_GB2312" w:eastAsia="仿宋_GB2312" w:cs="仿宋_GB2312"/>
          <w:sz w:val="32"/>
          <w:szCs w:val="32"/>
        </w:rPr>
      </w:pP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一）负责拟订并组织实施本市有关科学技术、工业和信息化工作的政策法规和发展规划,研究提出本市推进中国（海南）自由贸易试验区、中国特色自由贸易港建设有关科学技术、工业和信息化方面的意见和建议。</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二）负责统筹推进本市科技创新体系建设、科技体制改革和科技军民融合发展，会同有关部门健全技术创新激励机制；负责管理市级科技经费、科技成果、科技奖励、技术市场等工作；负责促进科技咨询、科技评估、技术交易等公共科技服务平台的发展。</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三）负责研究提出优化配置科学资源的政策措施建议，协调管理本市科技计划并监督实施；负责指导、协调高新技术开发区的有关工作，推动高新技术产业发展；负责指导企业开展技术创新、技术交流和“产学研”结合，加强质量管理。</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四）负责调整本市工业发展布局；负责重点工业项目建设的协调服务；负责监控和预测本市工业经济运行态势，协调解决工业经济发展中的重大问题；负责提出优化本市工业和信息产业结构的政策建议；负责协调推进工业和信息产业配套体系建设，推进重点工业和信息产业链的构建。</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（五）负责建立和完善本市工业和信息服务系统及联系渠道；负责培育促进本市科技、工业和信息产业园区建设。</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（六）负责协调落实利用高新技术改造传统产业措施和解决重大技术装备推广应用等方面问题；负责国防科技工业和军民结合工作的综合协调与推进。</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（七）负责指导、协调、促进本市中小企业的改革与发展。</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八）负责统筹推进本市信息化工作，指导协调本市电子政务发展；负责统筹规划本市“互联网＋”发展，协调推动跨行业、跨部门的资源共享及互联互通；负责指导本市信息产业布局和产品结构调整；负责指导和协调本市信息企业、信息产品的有关认证工作。</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（九）负责统筹实施网络强国、大数据、“互联网＋”行动，推进新一代信息技术产业发展，推动互联网、物联网、大数据、卫星导航、人工智能和实体经济深度融合。</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（十）负责协助有关部门依法监管本市信息服务市场，监督网络之间互联互通，保障公平竞争。</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（十一）负责拟订科技对外交往与创新能力开放合作规划；负责本市引进国外智力工作；负责组织开展本市对外科技合作与科技人才交流工作。</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（十二）负责组织拟订科技人才队伍建设规划，建立健全科技人才评价和激励机制，推动高端科技创新人才队伍建设；负责本市科技、工业、信息化系统工作人员的教育培训和企业管理方面人员培训工作。</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（十三）指导各区科技、工业、信息化工作。</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（十四）完成市委、市政府和上级部门交办的其他任务。</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纳入海口市科学技术工业信息化局</w:t>
      </w:r>
      <w:r>
        <w:rPr>
          <w:rFonts w:hint="eastAsia" w:ascii="仿宋_GB2312" w:hAnsi="黑体" w:eastAsia="仿宋_GB2312" w:cs="仿宋_GB2312"/>
          <w:sz w:val="32"/>
          <w:szCs w:val="32"/>
          <w:lang w:val="en-US" w:eastAsia="zh-CN"/>
        </w:rPr>
        <w:t>2020</w:t>
      </w:r>
      <w:r>
        <w:rPr>
          <w:rFonts w:hint="eastAsia" w:ascii="仿宋_GB2312" w:hAnsi="黑体" w:eastAsia="仿宋_GB2312" w:cs="仿宋_GB2312"/>
          <w:sz w:val="32"/>
          <w:szCs w:val="32"/>
        </w:rPr>
        <w:t>年部门预算编制范围的二级预算单位包括：</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rPr>
      </w:pPr>
      <w:r>
        <w:rPr>
          <w:rFonts w:hint="eastAsia" w:ascii="仿宋_GB2312" w:hAnsi="黑体" w:eastAsia="仿宋_GB2312" w:cs="仿宋_GB2312"/>
          <w:sz w:val="32"/>
          <w:szCs w:val="32"/>
        </w:rPr>
        <w:t>海口市节能监察中心</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r>
        <w:rPr>
          <w:rFonts w:hint="eastAsia" w:ascii="仿宋_GB2312" w:hAnsi="黑体" w:eastAsia="仿宋_GB2312" w:cs="仿宋_GB2312"/>
          <w:color w:val="auto"/>
          <w:sz w:val="32"/>
          <w:szCs w:val="32"/>
          <w:lang w:val="en-US" w:eastAsia="zh-CN"/>
        </w:rPr>
        <w:t>其中：海口市科学技术工业信息化局本级为正处级全额拨款的行政单位，下属单位：</w:t>
      </w:r>
      <w:r>
        <w:rPr>
          <w:rFonts w:hint="eastAsia" w:ascii="仿宋_GB2312" w:hAnsi="仿宋_GB2312" w:eastAsia="仿宋_GB2312" w:cs="仿宋_GB2312"/>
          <w:b w:val="0"/>
          <w:i w:val="0"/>
          <w:caps w:val="0"/>
          <w:color w:val="auto"/>
          <w:spacing w:val="0"/>
          <w:sz w:val="32"/>
          <w:szCs w:val="32"/>
          <w:shd w:val="clear" w:color="auto" w:fill="FFFFFF"/>
          <w:lang w:eastAsia="zh-CN"/>
        </w:rPr>
        <w:t>海口市节能监察中心为正科级全额拨款事业单位。</w:t>
      </w:r>
    </w:p>
    <w:p>
      <w:pPr>
        <w:pStyle w:val="6"/>
        <w:keepNext w:val="0"/>
        <w:keepLines w:val="0"/>
        <w:pageBreakBefore w:val="0"/>
        <w:numPr>
          <w:ilvl w:val="0"/>
          <w:numId w:val="0"/>
        </w:numPr>
        <w:kinsoku/>
        <w:wordWrap/>
        <w:overflowPunct/>
        <w:topLinePunct w:val="0"/>
        <w:bidi w:val="0"/>
        <w:snapToGrid/>
        <w:spacing w:line="600" w:lineRule="exact"/>
        <w:ind w:left="0" w:leftChars="0" w:right="0" w:rightChars="0" w:firstLine="640"/>
        <w:jc w:val="both"/>
        <w:textAlignment w:val="auto"/>
        <w:outlineLvl w:val="9"/>
        <w:rPr>
          <w:rFonts w:hint="eastAsia" w:ascii="仿宋_GB2312" w:hAnsi="仿宋_GB2312" w:eastAsia="仿宋_GB2312" w:cs="仿宋_GB2312"/>
          <w:b w:val="0"/>
          <w:i w:val="0"/>
          <w:caps w:val="0"/>
          <w:color w:val="auto"/>
          <w:spacing w:val="0"/>
          <w:sz w:val="32"/>
          <w:szCs w:val="32"/>
          <w:shd w:val="clear" w:color="auto" w:fill="FFFFFF"/>
          <w:lang w:eastAsia="zh-CN"/>
        </w:rPr>
      </w:pPr>
    </w:p>
    <w:p>
      <w:pPr>
        <w:keepNext w:val="0"/>
        <w:keepLines w:val="0"/>
        <w:pageBreakBefore w:val="0"/>
        <w:kinsoku/>
        <w:wordWrap/>
        <w:overflowPunct/>
        <w:topLinePunct w:val="0"/>
        <w:bidi w:val="0"/>
        <w:snapToGrid/>
        <w:spacing w:line="600" w:lineRule="exact"/>
        <w:ind w:left="0" w:leftChars="0" w:right="0" w:rightChars="0"/>
        <w:jc w:val="center"/>
        <w:textAlignment w:val="auto"/>
        <w:outlineLvl w:val="9"/>
        <w:rPr>
          <w:rFonts w:hint="eastAsia"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val="en-US" w:eastAsia="zh-CN"/>
        </w:rPr>
        <w:t>2020</w:t>
      </w:r>
      <w:r>
        <w:rPr>
          <w:rFonts w:hint="eastAsia" w:ascii="黑体" w:hAnsi="黑体" w:eastAsia="黑体"/>
          <w:sz w:val="32"/>
          <w:szCs w:val="32"/>
        </w:rPr>
        <w:t>年部门预算表</w:t>
      </w:r>
    </w:p>
    <w:p>
      <w:pPr>
        <w:keepNext w:val="0"/>
        <w:keepLines w:val="0"/>
        <w:pageBreakBefore w:val="0"/>
        <w:kinsoku/>
        <w:wordWrap/>
        <w:overflowPunct/>
        <w:topLinePunct w:val="0"/>
        <w:bidi w:val="0"/>
        <w:snapToGrid/>
        <w:spacing w:line="600" w:lineRule="exact"/>
        <w:ind w:left="0" w:leftChars="0" w:right="0" w:rightChars="0"/>
        <w:jc w:val="both"/>
        <w:textAlignment w:val="auto"/>
        <w:outlineLvl w:val="9"/>
        <w:rPr>
          <w:rFonts w:hint="eastAsia" w:ascii="仿宋_GB2312" w:hAnsi="黑体" w:eastAsia="仿宋_GB2312"/>
          <w:b/>
          <w:sz w:val="32"/>
          <w:szCs w:val="32"/>
        </w:rPr>
      </w:pPr>
    </w:p>
    <w:p>
      <w:pPr>
        <w:keepNext w:val="0"/>
        <w:keepLines w:val="0"/>
        <w:pageBreakBefore w:val="0"/>
        <w:kinsoku/>
        <w:wordWrap/>
        <w:overflowPunct/>
        <w:topLinePunct w:val="0"/>
        <w:bidi w:val="0"/>
        <w:snapToGrid/>
        <w:spacing w:line="600" w:lineRule="exact"/>
        <w:ind w:left="0" w:leftChars="0" w:right="0" w:rightChars="0"/>
        <w:jc w:val="center"/>
        <w:textAlignment w:val="auto"/>
        <w:outlineLvl w:val="9"/>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keepNext w:val="0"/>
        <w:keepLines w:val="0"/>
        <w:pageBreakBefore w:val="0"/>
        <w:kinsoku/>
        <w:wordWrap/>
        <w:overflowPunct/>
        <w:topLinePunct w:val="0"/>
        <w:bidi w:val="0"/>
        <w:snapToGrid/>
        <w:spacing w:line="600" w:lineRule="exact"/>
        <w:ind w:left="0" w:leftChars="0" w:right="0" w:rightChars="0"/>
        <w:jc w:val="both"/>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line="600" w:lineRule="exact"/>
        <w:ind w:left="0" w:leftChars="0" w:right="0" w:rightChars="0"/>
        <w:jc w:val="center"/>
        <w:textAlignment w:val="auto"/>
        <w:outlineLvl w:val="9"/>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2020</w:t>
      </w:r>
      <w:r>
        <w:rPr>
          <w:rFonts w:hint="eastAsia" w:ascii="黑体" w:hAnsi="黑体" w:eastAsia="黑体"/>
          <w:sz w:val="32"/>
          <w:szCs w:val="32"/>
        </w:rPr>
        <w:t>年部门预算情况说明</w:t>
      </w:r>
    </w:p>
    <w:p>
      <w:pPr>
        <w:keepNext w:val="0"/>
        <w:keepLines w:val="0"/>
        <w:pageBreakBefore w:val="0"/>
        <w:kinsoku/>
        <w:wordWrap/>
        <w:overflowPunct/>
        <w:topLinePunct w:val="0"/>
        <w:bidi w:val="0"/>
        <w:snapToGrid/>
        <w:spacing w:line="600" w:lineRule="exact"/>
        <w:ind w:left="0" w:leftChars="0" w:right="0" w:rightChars="0"/>
        <w:jc w:val="both"/>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olor w:val="auto"/>
          <w:sz w:val="32"/>
          <w:szCs w:val="32"/>
        </w:rPr>
        <w:t>海口市科学技术工业信息化局</w:t>
      </w:r>
      <w:r>
        <w:rPr>
          <w:rFonts w:hint="eastAsia" w:ascii="黑体" w:hAnsi="黑体" w:eastAsia="黑体"/>
          <w:color w:val="auto"/>
          <w:sz w:val="32"/>
          <w:szCs w:val="32"/>
          <w:lang w:val="en-US" w:eastAsia="zh-CN"/>
        </w:rPr>
        <w:t>2020</w:t>
      </w:r>
      <w:r>
        <w:rPr>
          <w:rFonts w:hint="eastAsia" w:ascii="黑体" w:hAnsi="黑体" w:eastAsia="黑体"/>
          <w:sz w:val="32"/>
          <w:szCs w:val="32"/>
        </w:rPr>
        <w:t>年财政拨款收支预算情况的总体说明</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海口市科学技术工业信息化局2020年财政拨款收支总预算</w:t>
      </w:r>
      <w:r>
        <w:rPr>
          <w:rFonts w:hint="eastAsia" w:ascii="仿宋_GB2312" w:hAnsi="黑体" w:eastAsia="仿宋_GB2312" w:cs="仿宋_GB2312"/>
          <w:sz w:val="32"/>
          <w:szCs w:val="32"/>
          <w:lang w:val="en-US" w:eastAsia="zh-CN"/>
        </w:rPr>
        <w:t>41340.82</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41340.82</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41340.82</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41340.82</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万元、科学技术支出</w:t>
      </w:r>
      <w:r>
        <w:rPr>
          <w:rFonts w:hint="eastAsia" w:ascii="仿宋_GB2312" w:hAnsi="黑体" w:eastAsia="仿宋_GB2312"/>
          <w:sz w:val="32"/>
          <w:szCs w:val="32"/>
          <w:lang w:val="en-US" w:eastAsia="zh-CN"/>
        </w:rPr>
        <w:t>5842.12</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165.16</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、卫生健康支出</w:t>
      </w:r>
      <w:r>
        <w:rPr>
          <w:rFonts w:hint="eastAsia" w:ascii="仿宋_GB2312" w:hAnsi="黑体" w:eastAsia="仿宋_GB2312"/>
          <w:sz w:val="32"/>
          <w:szCs w:val="32"/>
          <w:lang w:val="en-US" w:eastAsia="zh-CN"/>
        </w:rPr>
        <w:t>122.24</w:t>
      </w:r>
      <w:r>
        <w:rPr>
          <w:rFonts w:hint="eastAsia" w:ascii="仿宋_GB2312" w:hAnsi="黑体" w:eastAsia="仿宋_GB2312"/>
          <w:sz w:val="32"/>
          <w:szCs w:val="32"/>
        </w:rPr>
        <w:t>万元</w:t>
      </w:r>
      <w:r>
        <w:rPr>
          <w:rFonts w:hint="eastAsia" w:ascii="仿宋_GB2312" w:hAnsi="黑体" w:eastAsia="仿宋_GB2312"/>
          <w:sz w:val="32"/>
          <w:szCs w:val="32"/>
          <w:lang w:eastAsia="zh-CN"/>
        </w:rPr>
        <w:t>、节能环保支出</w:t>
      </w:r>
      <w:r>
        <w:rPr>
          <w:rFonts w:hint="eastAsia" w:ascii="仿宋_GB2312" w:hAnsi="黑体" w:eastAsia="仿宋_GB2312"/>
          <w:sz w:val="32"/>
          <w:szCs w:val="32"/>
          <w:lang w:val="en-US" w:eastAsia="zh-CN"/>
        </w:rPr>
        <w:t>2354.08</w:t>
      </w:r>
      <w:r>
        <w:rPr>
          <w:rFonts w:hint="eastAsia" w:ascii="仿宋_GB2312" w:hAnsi="黑体" w:eastAsia="仿宋_GB2312"/>
          <w:sz w:val="32"/>
          <w:szCs w:val="32"/>
        </w:rPr>
        <w:t>万元</w:t>
      </w:r>
      <w:r>
        <w:rPr>
          <w:rFonts w:hint="eastAsia" w:ascii="仿宋_GB2312" w:hAnsi="黑体" w:eastAsia="仿宋_GB2312"/>
          <w:sz w:val="32"/>
          <w:szCs w:val="32"/>
          <w:lang w:eastAsia="zh-CN"/>
        </w:rPr>
        <w:t>、农林水支出</w:t>
      </w:r>
      <w:r>
        <w:rPr>
          <w:rFonts w:hint="eastAsia" w:ascii="仿宋_GB2312" w:hAnsi="黑体" w:eastAsia="仿宋_GB2312"/>
          <w:sz w:val="32"/>
          <w:szCs w:val="32"/>
          <w:lang w:val="en-US" w:eastAsia="zh-CN"/>
        </w:rPr>
        <w:t>300</w:t>
      </w:r>
      <w:r>
        <w:rPr>
          <w:rFonts w:hint="eastAsia" w:ascii="仿宋_GB2312" w:hAnsi="黑体" w:eastAsia="仿宋_GB2312"/>
          <w:sz w:val="32"/>
          <w:szCs w:val="32"/>
        </w:rPr>
        <w:t>万元</w:t>
      </w:r>
      <w:r>
        <w:rPr>
          <w:rFonts w:hint="eastAsia" w:ascii="仿宋_GB2312" w:hAnsi="黑体" w:eastAsia="仿宋_GB2312"/>
          <w:sz w:val="32"/>
          <w:szCs w:val="32"/>
          <w:lang w:eastAsia="zh-CN"/>
        </w:rPr>
        <w:t>、资源勘探信息等支出</w:t>
      </w:r>
      <w:r>
        <w:rPr>
          <w:rFonts w:hint="eastAsia" w:ascii="仿宋_GB2312" w:hAnsi="黑体" w:eastAsia="仿宋_GB2312"/>
          <w:sz w:val="32"/>
          <w:szCs w:val="32"/>
          <w:lang w:val="en-US" w:eastAsia="zh-CN"/>
        </w:rPr>
        <w:t>32483</w:t>
      </w:r>
      <w:r>
        <w:rPr>
          <w:rFonts w:hint="eastAsia" w:ascii="仿宋_GB2312" w:hAnsi="黑体" w:eastAsia="仿宋_GB2312"/>
          <w:sz w:val="32"/>
          <w:szCs w:val="32"/>
        </w:rPr>
        <w:t>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74.21</w:t>
      </w:r>
      <w:r>
        <w:rPr>
          <w:rFonts w:hint="eastAsia" w:ascii="仿宋_GB2312" w:hAnsi="黑体" w:eastAsia="仿宋_GB2312"/>
          <w:sz w:val="32"/>
          <w:szCs w:val="32"/>
        </w:rPr>
        <w:t>万元，结转下年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olor w:val="auto"/>
          <w:sz w:val="32"/>
          <w:szCs w:val="32"/>
        </w:rPr>
        <w:t>海口市科学技术工业信息化局</w:t>
      </w:r>
      <w:r>
        <w:rPr>
          <w:rFonts w:hint="eastAsia" w:ascii="黑体" w:hAnsi="黑体" w:eastAsia="黑体"/>
          <w:color w:val="auto"/>
          <w:sz w:val="32"/>
          <w:szCs w:val="32"/>
          <w:lang w:val="en-US" w:eastAsia="zh-CN"/>
        </w:rPr>
        <w:t>2020</w:t>
      </w:r>
      <w:r>
        <w:rPr>
          <w:rFonts w:hint="eastAsia" w:ascii="黑体" w:hAnsi="黑体" w:eastAsia="黑体"/>
          <w:sz w:val="32"/>
          <w:szCs w:val="32"/>
        </w:rPr>
        <w:t>年一般公共预算当年拨款情况说明</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仿宋_GB2312" w:hAnsi="黑体" w:eastAsia="仿宋_GB2312"/>
          <w:sz w:val="32"/>
          <w:szCs w:val="32"/>
        </w:rPr>
      </w:pPr>
      <w:r>
        <w:rPr>
          <w:rFonts w:hint="eastAsia" w:ascii="仿宋_GB2312" w:hAnsi="黑体" w:eastAsia="仿宋_GB2312"/>
          <w:sz w:val="32"/>
          <w:szCs w:val="32"/>
        </w:rPr>
        <w:t>海口市科学技术工业信息化局2020年一般公共预算当年拨款</w:t>
      </w:r>
      <w:r>
        <w:rPr>
          <w:rFonts w:hint="eastAsia" w:ascii="仿宋_GB2312" w:hAnsi="黑体" w:eastAsia="仿宋_GB2312" w:cs="仿宋_GB2312"/>
          <w:sz w:val="32"/>
          <w:szCs w:val="32"/>
          <w:lang w:val="en-US" w:eastAsia="zh-CN"/>
        </w:rPr>
        <w:t>41340.82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8469.61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根据政府与企业签订的落户协议约定，增加了企业奖励补助资金项目。</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5842.12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14.13</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社会保障和就业（类）支出</w:t>
      </w:r>
      <w:r>
        <w:rPr>
          <w:rFonts w:hint="eastAsia" w:ascii="仿宋_GB2312" w:hAnsi="黑体" w:eastAsia="仿宋_GB2312"/>
          <w:sz w:val="32"/>
          <w:szCs w:val="32"/>
          <w:lang w:val="en-US" w:eastAsia="zh-CN"/>
        </w:rPr>
        <w:t>165.16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0.40</w:t>
      </w:r>
      <w:r>
        <w:rPr>
          <w:rFonts w:hint="eastAsia" w:ascii="仿宋_GB2312" w:hAnsi="黑体" w:eastAsia="仿宋_GB2312"/>
          <w:sz w:val="32"/>
          <w:szCs w:val="32"/>
        </w:rPr>
        <w:t>%；</w:t>
      </w:r>
      <w:r>
        <w:rPr>
          <w:rFonts w:hint="eastAsia" w:ascii="仿宋_GB2312" w:hAnsi="黑体" w:eastAsia="仿宋_GB2312"/>
          <w:sz w:val="32"/>
          <w:szCs w:val="32"/>
          <w:lang w:eastAsia="zh-CN"/>
        </w:rPr>
        <w:t>卫生健康（类）支出</w:t>
      </w:r>
      <w:r>
        <w:rPr>
          <w:rFonts w:hint="eastAsia" w:ascii="仿宋_GB2312" w:hAnsi="黑体" w:eastAsia="仿宋_GB2312"/>
          <w:sz w:val="32"/>
          <w:szCs w:val="32"/>
          <w:lang w:val="en-US" w:eastAsia="zh-CN"/>
        </w:rPr>
        <w:t>122.24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0.30</w:t>
      </w:r>
      <w:r>
        <w:rPr>
          <w:rFonts w:hint="eastAsia" w:ascii="仿宋_GB2312" w:hAnsi="黑体" w:eastAsia="仿宋_GB2312"/>
          <w:sz w:val="32"/>
          <w:szCs w:val="32"/>
        </w:rPr>
        <w:t>%；</w:t>
      </w:r>
      <w:r>
        <w:rPr>
          <w:rFonts w:hint="eastAsia" w:ascii="仿宋_GB2312" w:hAnsi="黑体" w:eastAsia="仿宋_GB2312"/>
          <w:sz w:val="32"/>
          <w:szCs w:val="32"/>
          <w:lang w:eastAsia="zh-CN"/>
        </w:rPr>
        <w:t>节能环保（类）支出</w:t>
      </w:r>
      <w:r>
        <w:rPr>
          <w:rFonts w:hint="eastAsia" w:ascii="仿宋_GB2312" w:hAnsi="黑体" w:eastAsia="仿宋_GB2312"/>
          <w:sz w:val="32"/>
          <w:szCs w:val="32"/>
          <w:lang w:val="en-US" w:eastAsia="zh-CN"/>
        </w:rPr>
        <w:t>2354.08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5.69</w:t>
      </w:r>
      <w:r>
        <w:rPr>
          <w:rFonts w:hint="eastAsia" w:ascii="仿宋_GB2312" w:hAnsi="黑体" w:eastAsia="仿宋_GB2312"/>
          <w:sz w:val="32"/>
          <w:szCs w:val="32"/>
        </w:rPr>
        <w:t>%；</w:t>
      </w:r>
      <w:r>
        <w:rPr>
          <w:rFonts w:hint="eastAsia" w:ascii="仿宋_GB2312" w:hAnsi="黑体" w:eastAsia="仿宋_GB2312"/>
          <w:sz w:val="32"/>
          <w:szCs w:val="32"/>
          <w:lang w:eastAsia="zh-CN"/>
        </w:rPr>
        <w:t>农林水（类）支出</w:t>
      </w:r>
      <w:r>
        <w:rPr>
          <w:rFonts w:hint="eastAsia" w:ascii="仿宋_GB2312" w:hAnsi="黑体" w:eastAsia="仿宋_GB2312"/>
          <w:sz w:val="32"/>
          <w:szCs w:val="32"/>
          <w:lang w:val="en-US" w:eastAsia="zh-CN"/>
        </w:rPr>
        <w:t>300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0.73</w:t>
      </w:r>
      <w:r>
        <w:rPr>
          <w:rFonts w:hint="eastAsia" w:ascii="仿宋_GB2312" w:hAnsi="黑体" w:eastAsia="仿宋_GB2312"/>
          <w:sz w:val="32"/>
          <w:szCs w:val="32"/>
        </w:rPr>
        <w:t>%；</w:t>
      </w:r>
      <w:r>
        <w:rPr>
          <w:rFonts w:hint="eastAsia" w:ascii="仿宋_GB2312" w:hAnsi="黑体" w:eastAsia="仿宋_GB2312"/>
          <w:sz w:val="32"/>
          <w:szCs w:val="32"/>
          <w:lang w:eastAsia="zh-CN"/>
        </w:rPr>
        <w:t>资源勘探信息等（类）支出</w:t>
      </w:r>
      <w:r>
        <w:rPr>
          <w:rFonts w:hint="eastAsia" w:ascii="仿宋_GB2312" w:hAnsi="黑体" w:eastAsia="仿宋_GB2312"/>
          <w:sz w:val="32"/>
          <w:szCs w:val="32"/>
          <w:lang w:val="en-US" w:eastAsia="zh-CN"/>
        </w:rPr>
        <w:t>32483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78.57</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74.21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0.18</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楷体" w:hAnsi="楷体" w:eastAsia="楷体"/>
          <w:sz w:val="32"/>
          <w:szCs w:val="32"/>
        </w:rPr>
      </w:pPr>
      <w:r>
        <w:rPr>
          <w:rFonts w:hint="eastAsia" w:ascii="楷体" w:hAnsi="楷体" w:eastAsia="楷体"/>
          <w:sz w:val="32"/>
          <w:szCs w:val="32"/>
        </w:rPr>
        <w:t>（三）一般公共预算当年拨款具体使用情况</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1.科学技术（类）科学技术管理事务（款）行政运行（项）2020年预算数为2842.12万元，比</w:t>
      </w:r>
      <w:r>
        <w:rPr>
          <w:rFonts w:hint="eastAsia" w:ascii="仿宋_GB2312" w:hAnsi="黑体" w:eastAsia="仿宋_GB2312"/>
          <w:sz w:val="32"/>
          <w:szCs w:val="32"/>
        </w:rPr>
        <w:t>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2124.68万元，主要是增加了开展专项审计、举办2020世界新能源汽车大会补贴、开展海口市清理拖欠民营企业中小企业账款工作、购买数据安全服务、开展保测评和外国人才服务等支出。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2.科学技术（类）其他科学技术支出（款）科技奖励（项）2020年预算数为3000万元，比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2000</w:t>
      </w:r>
      <w:r>
        <w:rPr>
          <w:rFonts w:hint="eastAsia" w:ascii="仿宋_GB2312" w:hAnsi="黑体" w:eastAsia="仿宋_GB2312" w:cs="仿宋_GB2312"/>
          <w:sz w:val="32"/>
          <w:szCs w:val="32"/>
          <w:lang w:val="en-US" w:eastAsia="zh-CN"/>
        </w:rPr>
        <w:t>万元，主要是政策修订后2019年已完成部分科技奖励支出，2020年计划支出减少。</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3.社会保障和就业（类）行政事业单位养老（款）行政单位离退休（项）2020年预算数为12.78万元，比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0.2</w:t>
      </w:r>
      <w:r>
        <w:rPr>
          <w:rFonts w:hint="eastAsia" w:ascii="仿宋_GB2312" w:hAnsi="黑体" w:eastAsia="仿宋_GB2312" w:cs="仿宋_GB2312"/>
          <w:sz w:val="32"/>
          <w:szCs w:val="32"/>
          <w:lang w:val="en-US" w:eastAsia="zh-CN"/>
        </w:rPr>
        <w:t>万元，主要是离退休老干部工资增加。</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4.社会保障和就业（类）行政事业单位养老（款）机关事业单位基本养老保险缴费（项）2020年预算数为106.70万元，比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33.9</w:t>
      </w:r>
      <w:r>
        <w:rPr>
          <w:rFonts w:hint="eastAsia" w:ascii="仿宋_GB2312" w:hAnsi="黑体" w:eastAsia="仿宋_GB2312" w:cs="仿宋_GB2312"/>
          <w:sz w:val="32"/>
          <w:szCs w:val="32"/>
          <w:lang w:val="en-US" w:eastAsia="zh-CN"/>
        </w:rPr>
        <w:t>万元，主要是机构改革人员调整，部分人员退休，所需机关事业单位基本养老保险缴费减少。</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5.社会保障和就业（类）行政事业单位养老（款）其他行政事业单位养老支出（项）2020年预算数为45.68万元，比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5.04</w:t>
      </w:r>
      <w:r>
        <w:rPr>
          <w:rFonts w:hint="eastAsia" w:ascii="仿宋_GB2312" w:hAnsi="黑体" w:eastAsia="仿宋_GB2312" w:cs="仿宋_GB2312"/>
          <w:sz w:val="32"/>
          <w:szCs w:val="32"/>
          <w:lang w:val="en-US" w:eastAsia="zh-CN"/>
        </w:rPr>
        <w:t>万元，主要是部分人员退休增加支出。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6.卫生健康（类）行政事业单位医疗（款）行政单位医疗（项）2020年预算数为42.74万元，比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5.05</w:t>
      </w:r>
      <w:r>
        <w:rPr>
          <w:rFonts w:hint="eastAsia" w:ascii="仿宋_GB2312" w:hAnsi="黑体" w:eastAsia="仿宋_GB2312" w:cs="仿宋_GB2312"/>
          <w:sz w:val="32"/>
          <w:szCs w:val="32"/>
          <w:lang w:val="en-US" w:eastAsia="zh-CN"/>
        </w:rPr>
        <w:t>万元，主要是人员经费支出增加。</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7.卫生健康（类）行政事业单位医疗（款）事业单位医疗（项）2020年预算数为13.95万元，比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2.52</w:t>
      </w:r>
      <w:r>
        <w:rPr>
          <w:rFonts w:hint="eastAsia" w:ascii="仿宋_GB2312" w:hAnsi="黑体" w:eastAsia="仿宋_GB2312" w:cs="仿宋_GB2312"/>
          <w:sz w:val="32"/>
          <w:szCs w:val="32"/>
          <w:lang w:val="en-US" w:eastAsia="zh-CN"/>
        </w:rPr>
        <w:t>万元，主要下属海口市节能监察中心有人员退休，支出减少。</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8.卫生健康（类）行政事业单位医疗（款）公务员医疗补助（项）2020年预算数为47.60万元，比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1.73</w:t>
      </w:r>
      <w:r>
        <w:rPr>
          <w:rFonts w:hint="eastAsia" w:ascii="仿宋_GB2312" w:hAnsi="黑体" w:eastAsia="仿宋_GB2312" w:cs="仿宋_GB2312"/>
          <w:sz w:val="32"/>
          <w:szCs w:val="32"/>
          <w:lang w:val="en-US" w:eastAsia="zh-CN"/>
        </w:rPr>
        <w:t>万元，主要是人员经费支出增加。</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9.卫生健康（类）行政事业单位医疗（款）其他行政事业单位医疗（项）2020年预算数为17.95万元，比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15.85</w:t>
      </w:r>
      <w:r>
        <w:rPr>
          <w:rFonts w:hint="eastAsia" w:ascii="仿宋_GB2312" w:hAnsi="黑体" w:eastAsia="仿宋_GB2312" w:cs="仿宋_GB2312"/>
          <w:sz w:val="32"/>
          <w:szCs w:val="32"/>
          <w:lang w:val="en-US" w:eastAsia="zh-CN"/>
        </w:rPr>
        <w:t>万元，主要是其他行政事业单位医疗补助基数调整。</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10.节能环保（类）循环经济（款）循环经济（项）2020年预算数为2000万元，比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持平</w:t>
      </w:r>
      <w:r>
        <w:rPr>
          <w:rFonts w:hint="eastAsia" w:ascii="仿宋_GB2312" w:hAnsi="黑体" w:eastAsia="仿宋_GB2312" w:cs="仿宋_GB2312"/>
          <w:sz w:val="32"/>
          <w:szCs w:val="32"/>
          <w:lang w:val="en-US" w:eastAsia="zh-CN"/>
        </w:rPr>
        <w:t>，主要是预算编制时设置经济分类科目调整。</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11.节能环保（类）能源管理事务（款）其他能源管理事务支出（项）2020年预算数为354.08万元，比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15.07</w:t>
      </w:r>
      <w:r>
        <w:rPr>
          <w:rFonts w:hint="eastAsia" w:ascii="仿宋_GB2312" w:hAnsi="黑体" w:eastAsia="仿宋_GB2312" w:cs="仿宋_GB2312"/>
          <w:sz w:val="32"/>
          <w:szCs w:val="32"/>
          <w:lang w:val="en-US" w:eastAsia="zh-CN"/>
        </w:rPr>
        <w:t>万元，主要是增加了节能管理工作任务。</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12.农林水（类）农业农村（款）科技专于推广服务（项）2020年预算数为300万元，比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cs="仿宋_GB2312"/>
          <w:sz w:val="32"/>
          <w:szCs w:val="32"/>
          <w:lang w:val="en-US" w:eastAsia="zh-CN"/>
        </w:rPr>
        <w:t>万元，主要是增加了农业科技推广任务支出。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13.资源勘探工业信息等（类）建筑业（款）其他建筑业（项）2020年预算数为563万元，比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563</w:t>
      </w:r>
      <w:r>
        <w:rPr>
          <w:rFonts w:hint="eastAsia" w:ascii="仿宋_GB2312" w:hAnsi="黑体" w:eastAsia="仿宋_GB2312" w:cs="仿宋_GB2312"/>
          <w:sz w:val="32"/>
          <w:szCs w:val="32"/>
          <w:lang w:val="en-US" w:eastAsia="zh-CN"/>
        </w:rPr>
        <w:t>万元，主要是预算编制时设置经济分类科目调整，主要用于通信基础设施建设补贴支出。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14.资源勘探工业信息等（类）工业和信息产业监管（款）工业和信息产业支持（项）2020年预算数为30320万元，比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9180.51</w:t>
      </w:r>
      <w:r>
        <w:rPr>
          <w:rFonts w:hint="eastAsia" w:ascii="仿宋_GB2312" w:hAnsi="黑体" w:eastAsia="仿宋_GB2312" w:cs="仿宋_GB2312"/>
          <w:sz w:val="32"/>
          <w:szCs w:val="32"/>
          <w:lang w:val="en-US" w:eastAsia="zh-CN"/>
        </w:rPr>
        <w:t>万元，主要是</w:t>
      </w:r>
      <w:r>
        <w:rPr>
          <w:rFonts w:hint="eastAsia" w:ascii="仿宋_GB2312" w:hAnsi="黑体" w:eastAsia="仿宋_GB2312"/>
          <w:sz w:val="32"/>
          <w:szCs w:val="32"/>
          <w:lang w:eastAsia="zh-CN"/>
        </w:rPr>
        <w:t>根据政府与企业签订的落户协议约定，增加了企业奖励补助资金支出</w:t>
      </w:r>
      <w:r>
        <w:rPr>
          <w:rFonts w:hint="eastAsia" w:ascii="仿宋_GB2312" w:hAnsi="黑体" w:eastAsia="仿宋_GB2312" w:cs="仿宋_GB2312"/>
          <w:sz w:val="32"/>
          <w:szCs w:val="32"/>
          <w:lang w:val="en-US" w:eastAsia="zh-CN"/>
        </w:rPr>
        <w:t>。</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15.资源勘探工业信息等（类）支持中小企业发展和管理支出（款）中小企业发展专项（项）2020年预算数为1600万元，比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300</w:t>
      </w:r>
      <w:r>
        <w:rPr>
          <w:rFonts w:hint="eastAsia" w:ascii="仿宋_GB2312" w:hAnsi="黑体" w:eastAsia="仿宋_GB2312" w:cs="仿宋_GB2312"/>
          <w:sz w:val="32"/>
          <w:szCs w:val="32"/>
          <w:lang w:val="en-US" w:eastAsia="zh-CN"/>
        </w:rPr>
        <w:t>万元，主要是</w:t>
      </w:r>
      <w:r>
        <w:rPr>
          <w:rFonts w:hint="eastAsia" w:ascii="仿宋_GB2312" w:hAnsi="黑体" w:eastAsia="仿宋_GB2312"/>
          <w:sz w:val="32"/>
          <w:szCs w:val="32"/>
          <w:lang w:eastAsia="zh-CN"/>
        </w:rPr>
        <w:t>根据工作部署，加大了对中小企业扶持力度</w:t>
      </w:r>
      <w:r>
        <w:rPr>
          <w:rFonts w:hint="eastAsia" w:ascii="仿宋_GB2312" w:hAnsi="黑体" w:eastAsia="仿宋_GB2312" w:cs="仿宋_GB2312"/>
          <w:sz w:val="32"/>
          <w:szCs w:val="32"/>
          <w:lang w:val="en-US" w:eastAsia="zh-CN"/>
        </w:rPr>
        <w:t>。</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16.住房保障（类）住房改革支出（款）住房公积金（项）2020年预算数为74.21万元，比</w:t>
      </w:r>
      <w:r>
        <w:rPr>
          <w:rFonts w:hint="eastAsia" w:ascii="仿宋_GB2312" w:hAnsi="黑体" w:eastAsia="仿宋_GB2312"/>
          <w:sz w:val="32"/>
          <w:szCs w:val="32"/>
        </w:rPr>
        <w:t>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1.37</w:t>
      </w:r>
      <w:r>
        <w:rPr>
          <w:rFonts w:hint="eastAsia" w:ascii="仿宋_GB2312" w:hAnsi="黑体" w:eastAsia="仿宋_GB2312" w:cs="仿宋_GB2312"/>
          <w:sz w:val="32"/>
          <w:szCs w:val="32"/>
          <w:lang w:val="en-US" w:eastAsia="zh-CN"/>
        </w:rPr>
        <w:t>万元，部分人员退休公积金支出减少。</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olor w:val="auto"/>
          <w:sz w:val="32"/>
          <w:szCs w:val="32"/>
        </w:rPr>
        <w:t>海口市科学技术工业信息化局</w:t>
      </w:r>
      <w:r>
        <w:rPr>
          <w:rFonts w:hint="eastAsia" w:ascii="黑体" w:hAnsi="黑体" w:eastAsia="黑体"/>
          <w:color w:val="auto"/>
          <w:sz w:val="32"/>
          <w:szCs w:val="32"/>
          <w:lang w:val="en-US" w:eastAsia="zh-CN"/>
        </w:rPr>
        <w:t>2020</w:t>
      </w:r>
      <w:r>
        <w:rPr>
          <w:rFonts w:hint="eastAsia" w:ascii="黑体" w:hAnsi="黑体" w:eastAsia="黑体"/>
          <w:sz w:val="32"/>
          <w:szCs w:val="32"/>
        </w:rPr>
        <w:t>年一般公共预算基本支出情况说明</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海口市科学技术工业信息化局2020年一般公共预算基本支出为</w:t>
      </w:r>
      <w:r>
        <w:rPr>
          <w:rFonts w:hint="eastAsia" w:ascii="仿宋_GB2312" w:hAnsi="黑体" w:eastAsia="仿宋_GB2312" w:cs="仿宋_GB2312"/>
          <w:sz w:val="32"/>
          <w:szCs w:val="32"/>
          <w:lang w:val="en-US" w:eastAsia="zh-CN"/>
        </w:rPr>
        <w:t>1300.82</w:t>
      </w:r>
      <w:r>
        <w:rPr>
          <w:rFonts w:hint="eastAsia" w:ascii="仿宋_GB2312" w:hAnsi="黑体" w:eastAsia="仿宋_GB2312"/>
          <w:sz w:val="32"/>
          <w:szCs w:val="32"/>
        </w:rPr>
        <w:t>万元，其中：</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1149.08</w:t>
      </w:r>
      <w:r>
        <w:rPr>
          <w:rFonts w:hint="eastAsia" w:ascii="仿宋_GB2312" w:hAnsi="黑体" w:eastAsia="仿宋_GB2312"/>
          <w:sz w:val="32"/>
          <w:szCs w:val="32"/>
        </w:rPr>
        <w:t>万元，主要包括：基本工资</w:t>
      </w:r>
      <w:r>
        <w:rPr>
          <w:rFonts w:hint="eastAsia" w:ascii="仿宋_GB2312" w:hAnsi="黑体" w:eastAsia="仿宋_GB2312"/>
          <w:sz w:val="32"/>
          <w:szCs w:val="32"/>
          <w:lang w:eastAsia="zh-CN"/>
        </w:rPr>
        <w:t>、</w:t>
      </w:r>
      <w:r>
        <w:rPr>
          <w:rFonts w:hint="eastAsia" w:ascii="仿宋_GB2312" w:hAnsi="黑体" w:eastAsia="仿宋_GB2312"/>
          <w:sz w:val="32"/>
          <w:szCs w:val="32"/>
        </w:rPr>
        <w:t>津贴补贴</w:t>
      </w:r>
      <w:r>
        <w:rPr>
          <w:rFonts w:hint="eastAsia" w:ascii="仿宋_GB2312" w:hAnsi="黑体" w:eastAsia="仿宋_GB2312"/>
          <w:sz w:val="32"/>
          <w:szCs w:val="32"/>
          <w:lang w:eastAsia="zh-CN"/>
        </w:rPr>
        <w:t>、</w:t>
      </w:r>
      <w:r>
        <w:rPr>
          <w:rFonts w:hint="eastAsia" w:ascii="仿宋_GB2312" w:hAnsi="黑体" w:eastAsia="仿宋_GB2312"/>
          <w:sz w:val="32"/>
          <w:szCs w:val="32"/>
        </w:rPr>
        <w:t>奖金</w:t>
      </w:r>
      <w:r>
        <w:rPr>
          <w:rFonts w:hint="eastAsia" w:ascii="仿宋_GB2312" w:hAnsi="黑体" w:eastAsia="仿宋_GB2312"/>
          <w:sz w:val="32"/>
          <w:szCs w:val="32"/>
          <w:lang w:eastAsia="zh-CN"/>
        </w:rPr>
        <w:t>、</w:t>
      </w:r>
      <w:r>
        <w:rPr>
          <w:rFonts w:hint="eastAsia" w:ascii="仿宋_GB2312" w:hAnsi="黑体" w:eastAsia="仿宋_GB2312"/>
          <w:sz w:val="32"/>
          <w:szCs w:val="32"/>
        </w:rPr>
        <w:t>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w:t>
      </w:r>
      <w:r>
        <w:rPr>
          <w:rFonts w:hint="eastAsia" w:ascii="仿宋_GB2312" w:hAnsi="黑体" w:eastAsia="仿宋_GB2312"/>
          <w:sz w:val="32"/>
          <w:szCs w:val="32"/>
        </w:rPr>
        <w:t>城镇职工基本医疗保险缴费</w:t>
      </w:r>
      <w:r>
        <w:rPr>
          <w:rFonts w:hint="eastAsia" w:ascii="仿宋_GB2312" w:hAnsi="黑体" w:eastAsia="仿宋_GB2312"/>
          <w:sz w:val="32"/>
          <w:szCs w:val="32"/>
          <w:lang w:eastAsia="zh-CN"/>
        </w:rPr>
        <w:t>、</w:t>
      </w:r>
      <w:r>
        <w:rPr>
          <w:rFonts w:hint="eastAsia" w:ascii="仿宋_GB2312" w:hAnsi="黑体" w:eastAsia="仿宋_GB2312"/>
          <w:sz w:val="32"/>
          <w:szCs w:val="32"/>
        </w:rPr>
        <w:t>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eastAsia="zh-CN"/>
        </w:rPr>
        <w:t>、</w:t>
      </w:r>
      <w:r>
        <w:rPr>
          <w:rFonts w:hint="eastAsia" w:ascii="仿宋_GB2312" w:hAnsi="黑体" w:eastAsia="仿宋_GB2312"/>
          <w:sz w:val="32"/>
          <w:szCs w:val="32"/>
        </w:rPr>
        <w:t>医疗费</w:t>
      </w:r>
      <w:r>
        <w:rPr>
          <w:rFonts w:hint="eastAsia" w:ascii="仿宋_GB2312" w:hAnsi="黑体" w:eastAsia="仿宋_GB2312"/>
          <w:sz w:val="32"/>
          <w:szCs w:val="32"/>
          <w:lang w:eastAsia="zh-CN"/>
        </w:rPr>
        <w:t>、其</w:t>
      </w:r>
      <w:r>
        <w:rPr>
          <w:rFonts w:hint="eastAsia" w:ascii="仿宋_GB2312" w:hAnsi="黑体" w:eastAsia="仿宋_GB2312"/>
          <w:sz w:val="32"/>
          <w:szCs w:val="32"/>
        </w:rPr>
        <w:t>他工资福利支出</w:t>
      </w:r>
      <w:r>
        <w:rPr>
          <w:rFonts w:hint="eastAsia" w:ascii="仿宋_GB2312" w:hAnsi="黑体" w:eastAsia="仿宋_GB2312"/>
          <w:sz w:val="32"/>
          <w:szCs w:val="32"/>
          <w:lang w:eastAsia="zh-CN"/>
        </w:rPr>
        <w:t>、离休费、生活补助、医疗费补助（退休补充医疗）、奖励金；</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151.73</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w:t>
      </w:r>
      <w:r>
        <w:rPr>
          <w:rFonts w:hint="eastAsia" w:ascii="仿宋_GB2312" w:hAnsi="黑体" w:eastAsia="仿宋_GB2312"/>
          <w:sz w:val="32"/>
          <w:szCs w:val="32"/>
        </w:rPr>
        <w:t>印刷费</w:t>
      </w:r>
      <w:r>
        <w:rPr>
          <w:rFonts w:hint="eastAsia" w:ascii="仿宋_GB2312" w:hAnsi="黑体" w:eastAsia="仿宋_GB2312"/>
          <w:sz w:val="32"/>
          <w:szCs w:val="32"/>
          <w:lang w:eastAsia="zh-CN"/>
        </w:rPr>
        <w:t>、</w:t>
      </w:r>
      <w:r>
        <w:rPr>
          <w:rFonts w:hint="eastAsia" w:ascii="仿宋_GB2312" w:hAnsi="黑体" w:eastAsia="仿宋_GB2312"/>
          <w:sz w:val="32"/>
          <w:szCs w:val="32"/>
        </w:rPr>
        <w:t>咨询费</w:t>
      </w:r>
      <w:r>
        <w:rPr>
          <w:rFonts w:hint="eastAsia" w:ascii="仿宋_GB2312" w:hAnsi="黑体" w:eastAsia="仿宋_GB2312"/>
          <w:sz w:val="32"/>
          <w:szCs w:val="32"/>
          <w:lang w:eastAsia="zh-CN"/>
        </w:rPr>
        <w:t>、</w:t>
      </w:r>
      <w:r>
        <w:rPr>
          <w:rFonts w:hint="eastAsia" w:ascii="仿宋_GB2312" w:hAnsi="黑体" w:eastAsia="仿宋_GB2312"/>
          <w:sz w:val="32"/>
          <w:szCs w:val="32"/>
        </w:rPr>
        <w:t>手续费</w:t>
      </w:r>
      <w:r>
        <w:rPr>
          <w:rFonts w:hint="eastAsia" w:ascii="仿宋_GB2312" w:hAnsi="黑体" w:eastAsia="仿宋_GB2312"/>
          <w:sz w:val="32"/>
          <w:szCs w:val="32"/>
          <w:lang w:eastAsia="zh-CN"/>
        </w:rPr>
        <w:t>、</w:t>
      </w:r>
      <w:r>
        <w:rPr>
          <w:rFonts w:hint="eastAsia" w:ascii="仿宋_GB2312" w:hAnsi="黑体" w:eastAsia="仿宋_GB2312"/>
          <w:sz w:val="32"/>
          <w:szCs w:val="32"/>
        </w:rPr>
        <w:t>水费</w:t>
      </w:r>
      <w:r>
        <w:rPr>
          <w:rFonts w:hint="eastAsia" w:ascii="仿宋_GB2312" w:hAnsi="黑体" w:eastAsia="仿宋_GB2312"/>
          <w:sz w:val="32"/>
          <w:szCs w:val="32"/>
          <w:lang w:eastAsia="zh-CN"/>
        </w:rPr>
        <w:t>、</w:t>
      </w:r>
      <w:r>
        <w:rPr>
          <w:rFonts w:hint="eastAsia" w:ascii="仿宋_GB2312" w:hAnsi="黑体" w:eastAsia="仿宋_GB2312"/>
          <w:sz w:val="32"/>
          <w:szCs w:val="32"/>
        </w:rPr>
        <w:t>电费</w:t>
      </w:r>
      <w:r>
        <w:rPr>
          <w:rFonts w:hint="eastAsia" w:ascii="仿宋_GB2312" w:hAnsi="黑体" w:eastAsia="仿宋_GB2312"/>
          <w:sz w:val="32"/>
          <w:szCs w:val="32"/>
          <w:lang w:eastAsia="zh-CN"/>
        </w:rPr>
        <w:t>、</w:t>
      </w: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物业管理费</w:t>
      </w:r>
      <w:r>
        <w:rPr>
          <w:rFonts w:hint="eastAsia" w:ascii="仿宋_GB2312" w:hAnsi="黑体" w:eastAsia="仿宋_GB2312"/>
          <w:sz w:val="32"/>
          <w:szCs w:val="32"/>
          <w:lang w:eastAsia="zh-CN"/>
        </w:rPr>
        <w:t>、</w:t>
      </w:r>
      <w:r>
        <w:rPr>
          <w:rFonts w:hint="eastAsia" w:ascii="仿宋_GB2312" w:hAnsi="黑体" w:eastAsia="仿宋_GB2312"/>
          <w:sz w:val="32"/>
          <w:szCs w:val="32"/>
        </w:rPr>
        <w:t>差旅费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w:t>
      </w:r>
      <w:r>
        <w:rPr>
          <w:rFonts w:hint="eastAsia" w:ascii="仿宋_GB2312" w:hAnsi="黑体" w:eastAsia="仿宋_GB2312"/>
          <w:sz w:val="32"/>
          <w:szCs w:val="32"/>
          <w:lang w:eastAsia="zh-CN"/>
        </w:rPr>
        <w:t>、</w:t>
      </w:r>
      <w:r>
        <w:rPr>
          <w:rFonts w:hint="eastAsia" w:ascii="仿宋_GB2312" w:hAnsi="黑体" w:eastAsia="仿宋_GB2312"/>
          <w:sz w:val="32"/>
          <w:szCs w:val="32"/>
        </w:rPr>
        <w:t>租赁费</w:t>
      </w:r>
      <w:r>
        <w:rPr>
          <w:rFonts w:hint="eastAsia" w:ascii="仿宋_GB2312" w:hAnsi="黑体" w:eastAsia="仿宋_GB2312"/>
          <w:sz w:val="32"/>
          <w:szCs w:val="32"/>
          <w:lang w:eastAsia="zh-CN"/>
        </w:rPr>
        <w:t>、</w:t>
      </w:r>
      <w:r>
        <w:rPr>
          <w:rFonts w:hint="eastAsia" w:ascii="仿宋_GB2312" w:hAnsi="黑体" w:eastAsia="仿宋_GB2312"/>
          <w:sz w:val="32"/>
          <w:szCs w:val="32"/>
        </w:rPr>
        <w:t>会议费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rPr>
        <w:t>委托业务费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w:t>
      </w:r>
      <w:r>
        <w:rPr>
          <w:rFonts w:hint="eastAsia" w:ascii="仿宋_GB2312" w:hAnsi="黑体" w:eastAsia="仿宋_GB2312"/>
          <w:sz w:val="32"/>
          <w:szCs w:val="32"/>
        </w:rPr>
        <w:t>其他交通费用</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、办公设备购置</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关于</w:t>
      </w:r>
      <w:r>
        <w:rPr>
          <w:rFonts w:hint="eastAsia" w:ascii="黑体" w:hAnsi="黑体" w:eastAsia="黑体"/>
          <w:color w:val="auto"/>
          <w:sz w:val="32"/>
          <w:szCs w:val="32"/>
        </w:rPr>
        <w:t>海口市科学技术工业信息化局</w:t>
      </w:r>
      <w:r>
        <w:rPr>
          <w:rFonts w:hint="eastAsia" w:ascii="黑体" w:hAnsi="黑体" w:eastAsia="黑体"/>
          <w:color w:val="auto"/>
          <w:sz w:val="32"/>
          <w:szCs w:val="32"/>
          <w:lang w:val="en-US" w:eastAsia="zh-CN"/>
        </w:rPr>
        <w:t>2020</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cs="Times New Roman"/>
          <w:sz w:val="32"/>
          <w:szCs w:val="32"/>
        </w:rPr>
      </w:pPr>
      <w:r>
        <w:rPr>
          <w:rFonts w:hint="eastAsia" w:ascii="仿宋_GB2312" w:hAnsi="黑体" w:eastAsia="仿宋_GB2312"/>
          <w:sz w:val="32"/>
          <w:szCs w:val="32"/>
        </w:rPr>
        <w:t>（一）海口市科学技术工业信息化局2020年一般公共预算“三公”经费预算数为</w:t>
      </w:r>
      <w:r>
        <w:rPr>
          <w:rFonts w:hint="eastAsia" w:ascii="仿宋_GB2312" w:hAnsi="黑体" w:eastAsia="仿宋_GB2312" w:cs="仿宋_GB2312"/>
          <w:sz w:val="32"/>
          <w:szCs w:val="32"/>
          <w:lang w:val="en-US" w:eastAsia="zh-CN"/>
        </w:rPr>
        <w:t>72.94</w:t>
      </w:r>
      <w:r>
        <w:rPr>
          <w:rFonts w:hint="eastAsia" w:ascii="仿宋_GB2312" w:hAnsi="黑体" w:eastAsia="仿宋_GB2312"/>
          <w:sz w:val="32"/>
          <w:szCs w:val="32"/>
        </w:rPr>
        <w:t>万元，其中：</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sz w:val="32"/>
          <w:szCs w:val="32"/>
          <w:lang w:val="en-US" w:eastAsia="zh-CN"/>
        </w:rPr>
      </w:pPr>
      <w:r>
        <w:rPr>
          <w:rFonts w:hint="eastAsia" w:ascii="仿宋_GB2312" w:hAnsi="黑体" w:eastAsia="仿宋_GB2312"/>
          <w:sz w:val="32"/>
          <w:szCs w:val="32"/>
        </w:rPr>
        <w:t>因公出国（境）经费</w:t>
      </w:r>
      <w:r>
        <w:rPr>
          <w:rFonts w:hint="eastAsia" w:ascii="仿宋_GB2312" w:hAnsi="黑体" w:eastAsia="仿宋_GB2312"/>
          <w:sz w:val="32"/>
          <w:szCs w:val="32"/>
          <w:lang w:val="en-US" w:eastAsia="zh-CN"/>
        </w:rPr>
        <w:t>45</w:t>
      </w:r>
      <w:r>
        <w:rPr>
          <w:rFonts w:hint="eastAsia" w:ascii="仿宋_GB2312" w:hAnsi="黑体" w:eastAsia="仿宋_GB2312"/>
          <w:sz w:val="32"/>
          <w:szCs w:val="32"/>
        </w:rPr>
        <w:t>万元，较上年预算增长</w:t>
      </w:r>
      <w:r>
        <w:rPr>
          <w:rFonts w:hint="eastAsia" w:ascii="仿宋_GB2312" w:hAnsi="黑体" w:eastAsia="仿宋_GB2312"/>
          <w:sz w:val="32"/>
          <w:szCs w:val="32"/>
          <w:lang w:val="en-US" w:eastAsia="zh-CN"/>
        </w:rPr>
        <w:t>40.63</w:t>
      </w:r>
      <w:r>
        <w:rPr>
          <w:rFonts w:hint="eastAsia" w:ascii="仿宋_GB2312" w:hAnsi="黑体" w:eastAsia="仿宋_GB2312"/>
          <w:sz w:val="32"/>
          <w:szCs w:val="32"/>
        </w:rPr>
        <w:t>%。增长的主要原因包括：</w:t>
      </w:r>
      <w:r>
        <w:rPr>
          <w:rFonts w:hint="eastAsia" w:ascii="仿宋_GB2312" w:hAnsi="黑体" w:eastAsia="仿宋_GB2312"/>
          <w:sz w:val="32"/>
          <w:szCs w:val="32"/>
          <w:lang w:eastAsia="zh-CN"/>
        </w:rPr>
        <w:t>机构改革后承接外国人才服务工作，出国天数增加</w:t>
      </w:r>
      <w:r>
        <w:rPr>
          <w:rFonts w:hint="eastAsia" w:ascii="仿宋_GB2312" w:hAnsi="黑体" w:eastAsia="仿宋_GB2312"/>
          <w:sz w:val="32"/>
          <w:szCs w:val="32"/>
        </w:rPr>
        <w:t>。根据</w:t>
      </w:r>
      <w:r>
        <w:rPr>
          <w:rFonts w:hint="eastAsia" w:ascii="仿宋_GB2312" w:hAnsi="黑体" w:eastAsia="仿宋_GB2312"/>
          <w:sz w:val="32"/>
          <w:szCs w:val="32"/>
          <w:lang w:eastAsia="zh-CN"/>
        </w:rPr>
        <w:t>市委外事办</w:t>
      </w:r>
      <w:r>
        <w:rPr>
          <w:rFonts w:hint="eastAsia" w:ascii="仿宋_GB2312" w:hAnsi="黑体" w:eastAsia="仿宋_GB2312"/>
          <w:sz w:val="32"/>
          <w:szCs w:val="32"/>
        </w:rPr>
        <w:t>安排的</w:t>
      </w:r>
      <w:r>
        <w:rPr>
          <w:rFonts w:hint="eastAsia" w:ascii="仿宋_GB2312" w:hAnsi="黑体" w:eastAsia="仿宋_GB2312"/>
          <w:sz w:val="32"/>
          <w:szCs w:val="32"/>
          <w:lang w:val="en-US" w:eastAsia="zh-CN"/>
        </w:rPr>
        <w:t>2020</w:t>
      </w:r>
      <w:r>
        <w:rPr>
          <w:rFonts w:hint="eastAsia" w:ascii="仿宋_GB2312" w:hAnsi="黑体" w:eastAsia="仿宋_GB2312"/>
          <w:sz w:val="32"/>
          <w:szCs w:val="32"/>
        </w:rPr>
        <w:t>年出国计划，拟安排出国（境）组</w:t>
      </w:r>
      <w:r>
        <w:rPr>
          <w:rFonts w:hint="eastAsia" w:ascii="仿宋_GB2312" w:hAnsi="黑体" w:eastAsia="仿宋_GB2312"/>
          <w:sz w:val="32"/>
          <w:szCs w:val="32"/>
          <w:lang w:val="en-US" w:eastAsia="zh-CN"/>
        </w:rPr>
        <w:t>3</w:t>
      </w:r>
      <w:r>
        <w:rPr>
          <w:rFonts w:hint="eastAsia" w:ascii="仿宋_GB2312" w:hAnsi="黑体" w:eastAsia="仿宋_GB2312"/>
          <w:sz w:val="32"/>
          <w:szCs w:val="32"/>
        </w:rPr>
        <w:t>次，出国（境）</w:t>
      </w:r>
      <w:r>
        <w:rPr>
          <w:rFonts w:hint="eastAsia" w:ascii="仿宋_GB2312" w:hAnsi="黑体" w:eastAsia="仿宋_GB2312"/>
          <w:sz w:val="32"/>
          <w:szCs w:val="32"/>
          <w:lang w:val="en-US" w:eastAsia="zh-CN"/>
        </w:rPr>
        <w:t>5</w:t>
      </w:r>
      <w:r>
        <w:rPr>
          <w:rFonts w:hint="eastAsia" w:ascii="仿宋_GB2312" w:hAnsi="黑体" w:eastAsia="仿宋_GB2312"/>
          <w:sz w:val="32"/>
          <w:szCs w:val="32"/>
        </w:rPr>
        <w:t>人。出国（境）团组主要包括：1.</w:t>
      </w:r>
      <w:r>
        <w:rPr>
          <w:rFonts w:hint="eastAsia" w:ascii="仿宋_GB2312" w:hAnsi="黑体" w:eastAsia="仿宋_GB2312"/>
          <w:sz w:val="32"/>
          <w:szCs w:val="32"/>
          <w:lang w:eastAsia="zh-CN"/>
        </w:rPr>
        <w:t>亚洲</w:t>
      </w:r>
      <w:r>
        <w:rPr>
          <w:rFonts w:hint="eastAsia" w:ascii="仿宋_GB2312" w:hAnsi="黑体" w:eastAsia="仿宋_GB2312"/>
          <w:sz w:val="32"/>
          <w:szCs w:val="32"/>
        </w:rPr>
        <w:t>人才科技交流与合作团组：目的地为以色列、韩国、日本，人数为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人，天数为</w:t>
      </w:r>
      <w:r>
        <w:rPr>
          <w:rFonts w:hint="eastAsia" w:ascii="仿宋_GB2312" w:hAnsi="黑体" w:eastAsia="仿宋_GB2312"/>
          <w:sz w:val="32"/>
          <w:szCs w:val="32"/>
          <w:lang w:val="en-US" w:eastAsia="zh-CN"/>
        </w:rPr>
        <w:t>10</w:t>
      </w:r>
      <w:r>
        <w:rPr>
          <w:rFonts w:hint="eastAsia" w:ascii="仿宋_GB2312" w:hAnsi="黑体" w:eastAsia="仿宋_GB2312"/>
          <w:sz w:val="32"/>
          <w:szCs w:val="32"/>
        </w:rPr>
        <w:t>天，主要任务为赴以色列、韩国、日本开展人才科技交流与合作</w:t>
      </w:r>
      <w:r>
        <w:rPr>
          <w:rFonts w:hint="eastAsia" w:ascii="仿宋_GB2312" w:hAnsi="黑体" w:eastAsia="仿宋_GB2312"/>
          <w:sz w:val="32"/>
          <w:szCs w:val="32"/>
          <w:lang w:eastAsia="zh-CN"/>
        </w:rPr>
        <w:t>；</w:t>
      </w:r>
      <w:r>
        <w:rPr>
          <w:rFonts w:hint="eastAsia" w:ascii="仿宋_GB2312" w:hAnsi="黑体" w:eastAsia="仿宋_GB2312"/>
          <w:sz w:val="32"/>
          <w:szCs w:val="32"/>
        </w:rPr>
        <w:t>2.</w:t>
      </w:r>
      <w:r>
        <w:rPr>
          <w:rFonts w:hint="eastAsia" w:ascii="仿宋_GB2312" w:hAnsi="黑体" w:eastAsia="仿宋_GB2312"/>
          <w:sz w:val="32"/>
          <w:szCs w:val="32"/>
          <w:lang w:eastAsia="zh-CN"/>
        </w:rPr>
        <w:t>欧洲</w:t>
      </w:r>
      <w:r>
        <w:rPr>
          <w:rFonts w:hint="eastAsia" w:ascii="仿宋_GB2312" w:hAnsi="黑体" w:eastAsia="仿宋_GB2312"/>
          <w:sz w:val="32"/>
          <w:szCs w:val="32"/>
        </w:rPr>
        <w:t>人才科技交流与合作团组：目的地为英国、荷兰、德国，人数为</w:t>
      </w:r>
      <w:r>
        <w:rPr>
          <w:rFonts w:hint="eastAsia" w:ascii="仿宋_GB2312" w:hAnsi="黑体" w:eastAsia="仿宋_GB2312"/>
          <w:sz w:val="32"/>
          <w:szCs w:val="32"/>
          <w:lang w:val="en-US" w:eastAsia="zh-CN"/>
        </w:rPr>
        <w:t>2</w:t>
      </w:r>
      <w:r>
        <w:rPr>
          <w:rFonts w:hint="eastAsia" w:ascii="仿宋_GB2312" w:hAnsi="黑体" w:eastAsia="仿宋_GB2312"/>
          <w:sz w:val="32"/>
          <w:szCs w:val="32"/>
        </w:rPr>
        <w:t>人，天数为</w:t>
      </w:r>
      <w:r>
        <w:rPr>
          <w:rFonts w:hint="eastAsia" w:ascii="仿宋_GB2312" w:hAnsi="黑体" w:eastAsia="仿宋_GB2312"/>
          <w:sz w:val="32"/>
          <w:szCs w:val="32"/>
          <w:lang w:val="en-US" w:eastAsia="zh-CN"/>
        </w:rPr>
        <w:t>10</w:t>
      </w:r>
      <w:r>
        <w:rPr>
          <w:rFonts w:hint="eastAsia" w:ascii="仿宋_GB2312" w:hAnsi="黑体" w:eastAsia="仿宋_GB2312"/>
          <w:sz w:val="32"/>
          <w:szCs w:val="32"/>
        </w:rPr>
        <w:t>天，主要任务为赴英国、荷兰、德国开展人才科技交流与合作；</w:t>
      </w:r>
      <w:r>
        <w:rPr>
          <w:rFonts w:hint="eastAsia" w:ascii="仿宋_GB2312" w:hAnsi="黑体" w:eastAsia="仿宋_GB2312"/>
          <w:sz w:val="32"/>
          <w:szCs w:val="32"/>
          <w:lang w:val="en-US" w:eastAsia="zh-CN"/>
        </w:rPr>
        <w:t>3.加快推进中国特色自由贸易港建设赴新加坡专题培训班</w:t>
      </w:r>
      <w:r>
        <w:rPr>
          <w:rFonts w:hint="eastAsia" w:ascii="仿宋_GB2312" w:hAnsi="黑体" w:eastAsia="仿宋_GB2312"/>
          <w:sz w:val="32"/>
          <w:szCs w:val="32"/>
        </w:rPr>
        <w:t>团组：目的地为</w:t>
      </w:r>
      <w:r>
        <w:rPr>
          <w:rFonts w:hint="eastAsia" w:ascii="仿宋_GB2312" w:hAnsi="黑体" w:eastAsia="仿宋_GB2312"/>
          <w:sz w:val="32"/>
          <w:szCs w:val="32"/>
          <w:lang w:eastAsia="zh-CN"/>
        </w:rPr>
        <w:t>新加坡</w:t>
      </w:r>
      <w:r>
        <w:rPr>
          <w:rFonts w:hint="eastAsia" w:ascii="仿宋_GB2312" w:hAnsi="黑体" w:eastAsia="仿宋_GB2312"/>
          <w:sz w:val="32"/>
          <w:szCs w:val="32"/>
        </w:rPr>
        <w:t>，人数为</w:t>
      </w:r>
      <w:r>
        <w:rPr>
          <w:rFonts w:hint="eastAsia" w:ascii="仿宋_GB2312" w:hAnsi="黑体" w:eastAsia="仿宋_GB2312"/>
          <w:sz w:val="32"/>
          <w:szCs w:val="32"/>
          <w:lang w:val="en-US" w:eastAsia="zh-CN"/>
        </w:rPr>
        <w:t>1</w:t>
      </w:r>
      <w:r>
        <w:rPr>
          <w:rFonts w:hint="eastAsia" w:ascii="仿宋_GB2312" w:hAnsi="黑体" w:eastAsia="仿宋_GB2312"/>
          <w:sz w:val="32"/>
          <w:szCs w:val="32"/>
        </w:rPr>
        <w:t>人，天数为</w:t>
      </w:r>
      <w:r>
        <w:rPr>
          <w:rFonts w:hint="eastAsia" w:ascii="仿宋_GB2312" w:hAnsi="黑体" w:eastAsia="仿宋_GB2312"/>
          <w:sz w:val="32"/>
          <w:szCs w:val="32"/>
          <w:lang w:val="en-US" w:eastAsia="zh-CN"/>
        </w:rPr>
        <w:t>12</w:t>
      </w:r>
      <w:r>
        <w:rPr>
          <w:rFonts w:hint="eastAsia" w:ascii="仿宋_GB2312" w:hAnsi="黑体" w:eastAsia="仿宋_GB2312"/>
          <w:sz w:val="32"/>
          <w:szCs w:val="32"/>
        </w:rPr>
        <w:t>天，主要任务为赴</w:t>
      </w:r>
      <w:r>
        <w:rPr>
          <w:rFonts w:hint="eastAsia" w:ascii="仿宋_GB2312" w:hAnsi="黑体" w:eastAsia="仿宋_GB2312"/>
          <w:sz w:val="32"/>
          <w:szCs w:val="32"/>
          <w:lang w:eastAsia="zh-CN"/>
        </w:rPr>
        <w:t>新加坡参加“</w:t>
      </w:r>
      <w:r>
        <w:rPr>
          <w:rFonts w:hint="eastAsia" w:ascii="仿宋_GB2312" w:hAnsi="黑体" w:eastAsia="仿宋_GB2312"/>
          <w:sz w:val="32"/>
          <w:szCs w:val="32"/>
          <w:lang w:val="en-US" w:eastAsia="zh-CN"/>
        </w:rPr>
        <w:t>加快推进中国特色自由贸易港建设赴新加坡专题培训班”培训</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sz w:val="32"/>
          <w:szCs w:val="32"/>
        </w:rPr>
        <w:t>公务用车购置及运行费</w:t>
      </w:r>
      <w:r>
        <w:rPr>
          <w:rFonts w:hint="eastAsia" w:ascii="仿宋_GB2312" w:hAnsi="黑体" w:eastAsia="仿宋_GB2312"/>
          <w:sz w:val="32"/>
          <w:szCs w:val="32"/>
          <w:lang w:val="en-US" w:eastAsia="zh-CN"/>
        </w:rPr>
        <w:t>22.94</w:t>
      </w:r>
      <w:r>
        <w:rPr>
          <w:rFonts w:hint="eastAsia" w:ascii="仿宋_GB2312" w:hAnsi="黑体" w:eastAsia="仿宋_GB2312"/>
          <w:sz w:val="32"/>
          <w:szCs w:val="32"/>
        </w:rPr>
        <w:t>万元（其中，公务用车购置费</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万元，购置公务车</w:t>
      </w:r>
      <w:r>
        <w:rPr>
          <w:rFonts w:hint="eastAsia" w:ascii="仿宋_GB2312" w:hAnsi="黑体" w:eastAsia="仿宋_GB2312"/>
          <w:sz w:val="32"/>
          <w:szCs w:val="32"/>
          <w:lang w:val="en-US" w:eastAsia="zh-CN"/>
        </w:rPr>
        <w:t>0</w:t>
      </w:r>
      <w:r>
        <w:rPr>
          <w:rFonts w:hint="eastAsia" w:ascii="仿宋_GB2312" w:hAnsi="黑体" w:eastAsia="仿宋_GB2312"/>
          <w:sz w:val="32"/>
          <w:szCs w:val="32"/>
        </w:rPr>
        <w:t>辆，公务用车运行费</w:t>
      </w:r>
      <w:r>
        <w:rPr>
          <w:rFonts w:hint="eastAsia" w:ascii="仿宋_GB2312" w:hAnsi="黑体" w:eastAsia="仿宋_GB2312"/>
          <w:sz w:val="32"/>
          <w:szCs w:val="32"/>
          <w:lang w:val="en-US" w:eastAsia="zh-CN"/>
        </w:rPr>
        <w:t>22.94</w:t>
      </w:r>
      <w:r>
        <w:rPr>
          <w:rFonts w:hint="eastAsia" w:ascii="仿宋_GB2312" w:hAnsi="黑体" w:eastAsia="仿宋_GB2312"/>
          <w:sz w:val="32"/>
          <w:szCs w:val="32"/>
        </w:rPr>
        <w:t>万元），较上年预算下降</w:t>
      </w:r>
      <w:r>
        <w:rPr>
          <w:rFonts w:hint="eastAsia" w:ascii="仿宋_GB2312" w:hAnsi="黑体" w:eastAsia="仿宋_GB2312"/>
          <w:sz w:val="32"/>
          <w:szCs w:val="32"/>
          <w:lang w:val="en-US" w:eastAsia="zh-CN"/>
        </w:rPr>
        <w:t>19.65</w:t>
      </w:r>
      <w:r>
        <w:rPr>
          <w:rFonts w:hint="eastAsia" w:ascii="仿宋_GB2312" w:hAnsi="黑体" w:eastAsia="仿宋_GB2312"/>
          <w:sz w:val="32"/>
          <w:szCs w:val="32"/>
        </w:rPr>
        <w:t>%。下降</w:t>
      </w:r>
      <w:r>
        <w:rPr>
          <w:rFonts w:hint="eastAsia" w:ascii="仿宋_GB2312" w:hAnsi="黑体" w:eastAsia="仿宋_GB2312"/>
          <w:sz w:val="32"/>
          <w:szCs w:val="32"/>
          <w:lang w:eastAsia="zh-CN"/>
        </w:rPr>
        <w:t>的</w:t>
      </w:r>
      <w:r>
        <w:rPr>
          <w:rFonts w:hint="eastAsia" w:ascii="仿宋_GB2312" w:hAnsi="黑体" w:eastAsia="仿宋_GB2312"/>
          <w:sz w:val="32"/>
          <w:szCs w:val="32"/>
        </w:rPr>
        <w:t>主要原因包括：</w:t>
      </w:r>
      <w:r>
        <w:rPr>
          <w:rFonts w:hint="eastAsia" w:ascii="仿宋_GB2312" w:hAnsi="黑体" w:eastAsia="仿宋_GB2312"/>
          <w:sz w:val="32"/>
          <w:szCs w:val="32"/>
          <w:lang w:eastAsia="zh-CN"/>
        </w:rPr>
        <w:t>实行公务用车改革后，公务用车使用频率减少</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仿宋_GB2312" w:hAnsi="黑体" w:eastAsia="仿宋_GB2312"/>
          <w:sz w:val="32"/>
          <w:szCs w:val="32"/>
        </w:rPr>
      </w:pPr>
      <w:r>
        <w:rPr>
          <w:rFonts w:hint="eastAsia" w:ascii="仿宋_GB2312" w:hAnsi="黑体" w:eastAsia="仿宋_GB2312"/>
          <w:sz w:val="32"/>
          <w:szCs w:val="32"/>
        </w:rPr>
        <w:t>公务接待费</w:t>
      </w:r>
      <w:r>
        <w:rPr>
          <w:rFonts w:hint="eastAsia" w:ascii="仿宋_GB2312" w:hAnsi="黑体" w:eastAsia="仿宋_GB2312"/>
          <w:sz w:val="32"/>
          <w:szCs w:val="32"/>
          <w:lang w:val="en-US" w:eastAsia="zh-CN"/>
        </w:rPr>
        <w:t>5</w:t>
      </w:r>
      <w:r>
        <w:rPr>
          <w:rFonts w:hint="eastAsia" w:ascii="仿宋_GB2312" w:hAnsi="黑体" w:eastAsia="仿宋_GB2312"/>
          <w:sz w:val="32"/>
          <w:szCs w:val="32"/>
        </w:rPr>
        <w:t>万元，较上年预算增长</w:t>
      </w:r>
      <w:r>
        <w:rPr>
          <w:rFonts w:hint="eastAsia" w:ascii="仿宋_GB2312" w:hAnsi="黑体" w:eastAsia="仿宋_GB2312"/>
          <w:sz w:val="32"/>
          <w:szCs w:val="32"/>
          <w:lang w:val="en-US" w:eastAsia="zh-CN"/>
        </w:rPr>
        <w:t>354.55</w:t>
      </w:r>
      <w:r>
        <w:rPr>
          <w:rFonts w:hint="eastAsia" w:ascii="仿宋_GB2312" w:hAnsi="黑体" w:eastAsia="仿宋_GB2312"/>
          <w:sz w:val="32"/>
          <w:szCs w:val="32"/>
        </w:rPr>
        <w:t>%。增长的主要原因包括：</w:t>
      </w:r>
      <w:r>
        <w:rPr>
          <w:rFonts w:hint="eastAsia" w:ascii="仿宋_GB2312" w:hAnsi="黑体" w:eastAsia="仿宋_GB2312"/>
          <w:sz w:val="32"/>
          <w:szCs w:val="32"/>
          <w:lang w:eastAsia="zh-CN"/>
        </w:rPr>
        <w:t>加强项目招商力度</w:t>
      </w:r>
      <w:r>
        <w:rPr>
          <w:rFonts w:hint="eastAsia" w:ascii="仿宋_GB2312" w:hAnsi="黑体" w:eastAsia="仿宋_GB2312"/>
          <w:sz w:val="32"/>
          <w:szCs w:val="32"/>
        </w:rPr>
        <w:t>，</w:t>
      </w:r>
      <w:r>
        <w:rPr>
          <w:rFonts w:hint="eastAsia" w:ascii="仿宋_GB2312" w:hAnsi="黑体" w:eastAsia="仿宋_GB2312"/>
          <w:sz w:val="32"/>
          <w:szCs w:val="32"/>
          <w:lang w:eastAsia="zh-CN"/>
        </w:rPr>
        <w:t>计划</w:t>
      </w:r>
      <w:r>
        <w:rPr>
          <w:rFonts w:hint="eastAsia" w:ascii="仿宋_GB2312" w:hAnsi="黑体" w:eastAsia="仿宋_GB2312"/>
          <w:sz w:val="32"/>
          <w:szCs w:val="32"/>
        </w:rPr>
        <w:t>公务接待</w:t>
      </w:r>
      <w:r>
        <w:rPr>
          <w:rFonts w:hint="eastAsia" w:ascii="仿宋_GB2312" w:hAnsi="黑体" w:eastAsia="仿宋_GB2312"/>
          <w:sz w:val="32"/>
          <w:szCs w:val="32"/>
          <w:lang w:val="en-US" w:eastAsia="zh-CN"/>
        </w:rPr>
        <w:t>10</w:t>
      </w:r>
      <w:r>
        <w:rPr>
          <w:rFonts w:hint="eastAsia" w:ascii="仿宋_GB2312" w:hAnsi="黑体" w:eastAsia="仿宋_GB2312"/>
          <w:sz w:val="32"/>
          <w:szCs w:val="32"/>
        </w:rPr>
        <w:t>批，</w:t>
      </w:r>
      <w:r>
        <w:rPr>
          <w:rFonts w:hint="eastAsia" w:ascii="仿宋_GB2312" w:hAnsi="黑体" w:eastAsia="仿宋_GB2312"/>
          <w:sz w:val="32"/>
          <w:szCs w:val="32"/>
          <w:lang w:val="en-US" w:eastAsia="zh-CN"/>
        </w:rPr>
        <w:t>100人</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cs="Times New Roman"/>
          <w:sz w:val="32"/>
          <w:szCs w:val="32"/>
        </w:rPr>
      </w:pPr>
      <w:r>
        <w:rPr>
          <w:rFonts w:hint="eastAsia" w:ascii="仿宋_GB2312" w:hAnsi="黑体" w:eastAsia="仿宋_GB2312"/>
          <w:sz w:val="32"/>
          <w:szCs w:val="32"/>
        </w:rPr>
        <w:t>（二）海口市科学技术工业信息化局2020年政府性基金预算“三公”经费预算数为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仿宋_GB2312" w:hAnsi="黑体" w:eastAsia="仿宋_GB2312"/>
          <w:sz w:val="32"/>
          <w:szCs w:val="32"/>
        </w:rPr>
        <w:t>。</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olor w:val="auto"/>
          <w:sz w:val="32"/>
          <w:szCs w:val="32"/>
        </w:rPr>
        <w:t>海口市科学技术工业信息化局</w:t>
      </w:r>
      <w:r>
        <w:rPr>
          <w:rFonts w:hint="eastAsia" w:ascii="黑体" w:hAnsi="黑体" w:eastAsia="黑体"/>
          <w:color w:val="auto"/>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仿宋_GB2312" w:hAnsi="黑体" w:eastAsia="仿宋_GB2312"/>
          <w:sz w:val="32"/>
          <w:szCs w:val="32"/>
        </w:rPr>
      </w:pPr>
      <w:r>
        <w:rPr>
          <w:rFonts w:hint="eastAsia" w:ascii="仿宋_GB2312" w:hAnsi="黑体" w:eastAsia="仿宋_GB2312"/>
          <w:sz w:val="32"/>
          <w:szCs w:val="32"/>
        </w:rPr>
        <w:t>海口市科学技术工业信息化局2020年政府性基金预算当年拨款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没有安排政府性基金预算。</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hint="eastAsia" w:ascii="仿宋_GB2312" w:hAnsi="黑体" w:eastAsia="仿宋_GB2312"/>
          <w:sz w:val="32"/>
          <w:szCs w:val="32"/>
          <w:lang w:eastAsia="zh-CN"/>
        </w:rPr>
      </w:pPr>
      <w:r>
        <w:rPr>
          <w:rFonts w:hint="eastAsia" w:ascii="仿宋_GB2312" w:hAnsi="黑体" w:eastAsia="仿宋_GB2312" w:cs="仿宋_GB2312"/>
          <w:sz w:val="32"/>
          <w:szCs w:val="32"/>
        </w:rPr>
        <w:t>1.科学技术支出（类）核电站乏燃料处理处置基金支出（款）乏燃料运输（项）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没有安排政府性基金预算。</w:t>
      </w:r>
    </w:p>
    <w:p>
      <w:pPr>
        <w:keepNext w:val="0"/>
        <w:keepLines w:val="0"/>
        <w:pageBreakBefore w:val="0"/>
        <w:kinsoku/>
        <w:wordWrap/>
        <w:overflowPunct/>
        <w:topLinePunct w:val="0"/>
        <w:bidi w:val="0"/>
        <w:snapToGrid/>
        <w:spacing w:line="600" w:lineRule="exact"/>
        <w:ind w:left="0" w:leftChars="0" w:right="0" w:rightChars="0" w:firstLine="640"/>
        <w:jc w:val="both"/>
        <w:textAlignment w:val="auto"/>
        <w:outlineLvl w:val="9"/>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科学技术支出（类）核电站乏燃料处理处置基金支出（款）乏燃料离堆贮存（项）</w:t>
      </w: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没有安排政府性基金预算。</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olor w:val="auto"/>
          <w:sz w:val="32"/>
          <w:szCs w:val="32"/>
        </w:rPr>
        <w:t>海口市科学技术工业信息化局</w:t>
      </w:r>
      <w:r>
        <w:rPr>
          <w:rFonts w:hint="eastAsia" w:ascii="黑体" w:hAnsi="黑体" w:eastAsia="黑体"/>
          <w:color w:val="auto"/>
          <w:sz w:val="32"/>
          <w:szCs w:val="32"/>
          <w:lang w:val="en-US" w:eastAsia="zh-CN"/>
        </w:rPr>
        <w:t>2020</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按照综合预算原则，海口市科学技术工业信息化局所有收入和支出均纳入部门预算管理。收入包括：一般公共预算收入</w:t>
      </w:r>
      <w:r>
        <w:rPr>
          <w:rFonts w:hint="eastAsia" w:ascii="仿宋_GB2312" w:hAnsi="黑体" w:eastAsia="仿宋_GB2312"/>
          <w:sz w:val="32"/>
          <w:szCs w:val="32"/>
        </w:rPr>
        <w:t>；支出包括：科学技术支出</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w:t>
      </w:r>
      <w:r>
        <w:rPr>
          <w:rFonts w:hint="eastAsia" w:ascii="仿宋_GB2312" w:hAnsi="黑体" w:eastAsia="仿宋_GB2312"/>
          <w:sz w:val="32"/>
          <w:szCs w:val="32"/>
          <w:lang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rPr>
        <w:t>节能环保支出</w:t>
      </w:r>
      <w:r>
        <w:rPr>
          <w:rFonts w:hint="eastAsia" w:ascii="仿宋_GB2312" w:hAnsi="黑体" w:eastAsia="仿宋_GB2312"/>
          <w:sz w:val="32"/>
          <w:szCs w:val="32"/>
          <w:lang w:eastAsia="zh-CN"/>
        </w:rPr>
        <w:t>、</w:t>
      </w:r>
      <w:r>
        <w:rPr>
          <w:rFonts w:hint="eastAsia" w:ascii="仿宋_GB2312" w:hAnsi="黑体" w:eastAsia="仿宋_GB2312"/>
          <w:sz w:val="32"/>
          <w:szCs w:val="32"/>
        </w:rPr>
        <w:t>农林水支出</w:t>
      </w:r>
      <w:r>
        <w:rPr>
          <w:rFonts w:hint="eastAsia" w:ascii="仿宋_GB2312" w:hAnsi="黑体" w:eastAsia="仿宋_GB2312"/>
          <w:sz w:val="32"/>
          <w:szCs w:val="32"/>
          <w:lang w:eastAsia="zh-CN"/>
        </w:rPr>
        <w:t>、</w:t>
      </w:r>
      <w:r>
        <w:rPr>
          <w:rFonts w:hint="eastAsia" w:ascii="仿宋_GB2312" w:hAnsi="黑体" w:eastAsia="仿宋_GB2312"/>
          <w:sz w:val="32"/>
          <w:szCs w:val="32"/>
        </w:rPr>
        <w:t>资源勘探信息等支出</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住房保障支出。海口市科学技术工业信息化局2020年收支总预算41340.82万元。</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七、关于海口市科学技术工业信息化局2020年收入预算情况说明</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海口市科学技术工业信息化局2020年收入预算41340.82万元，其中：上年结转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%；一般公共预算收入41340.82万元，占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%。比上年预算数增加</w:t>
      </w:r>
      <w:r>
        <w:rPr>
          <w:rFonts w:hint="eastAsia" w:ascii="仿宋_GB2312" w:hAnsi="黑体" w:eastAsia="仿宋_GB2312" w:cs="仿宋_GB2312"/>
          <w:sz w:val="32"/>
          <w:szCs w:val="32"/>
          <w:lang w:val="en-US" w:eastAsia="zh-CN"/>
        </w:rPr>
        <w:t>8469.61</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根据政府与企业签订的落户协议约定，增加了企业奖励补助项目资金。</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八、关于海口市科学技术工业信息化局2020年支出预算情况说明</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sz w:val="32"/>
          <w:szCs w:val="32"/>
        </w:rPr>
        <w:t>海口市科学技术工业信息化局2020年支出预算41340.82万元，其中：基本支出</w:t>
      </w:r>
      <w:r>
        <w:rPr>
          <w:rFonts w:hint="eastAsia" w:ascii="仿宋_GB2312" w:hAnsi="黑体" w:eastAsia="仿宋_GB2312"/>
          <w:sz w:val="32"/>
          <w:szCs w:val="32"/>
          <w:lang w:val="en-US" w:eastAsia="zh-CN"/>
        </w:rPr>
        <w:t>1300.82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3.15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40040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96.85</w:t>
      </w:r>
      <w:r>
        <w:rPr>
          <w:rFonts w:hint="eastAsia" w:ascii="仿宋_GB2312" w:hAnsi="黑体" w:eastAsia="仿宋_GB2312"/>
          <w:sz w:val="32"/>
          <w:szCs w:val="32"/>
        </w:rPr>
        <w:t>%。比上年预算数增加</w:t>
      </w:r>
      <w:r>
        <w:rPr>
          <w:rFonts w:hint="eastAsia" w:ascii="仿宋_GB2312" w:hAnsi="黑体" w:eastAsia="仿宋_GB2312"/>
          <w:sz w:val="32"/>
          <w:szCs w:val="32"/>
          <w:lang w:val="en-US" w:eastAsia="zh-CN"/>
        </w:rPr>
        <w:t>8469.61</w:t>
      </w:r>
      <w:r>
        <w:rPr>
          <w:rFonts w:hint="eastAsia" w:ascii="仿宋_GB2312" w:hAnsi="黑体" w:eastAsia="仿宋_GB2312" w:cs="仿宋_GB2312"/>
          <w:sz w:val="32"/>
          <w:szCs w:val="32"/>
        </w:rPr>
        <w:t>万元，主要是</w:t>
      </w:r>
      <w:r>
        <w:rPr>
          <w:rFonts w:hint="eastAsia" w:ascii="仿宋_GB2312" w:hAnsi="黑体" w:eastAsia="仿宋_GB2312"/>
          <w:sz w:val="32"/>
          <w:szCs w:val="32"/>
          <w:lang w:eastAsia="zh-CN"/>
        </w:rPr>
        <w:t>根据政府与企业签订的落户协议约定，增加了企业奖励补助资金支出。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（一）机关运行经费</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rPr>
        <w:t>海口市科学技术工业信息化局2020年本级、</w:t>
      </w:r>
      <w:r>
        <w:rPr>
          <w:rFonts w:hint="eastAsia" w:ascii="仿宋_GB2312" w:hAnsi="黑体" w:eastAsia="仿宋_GB2312" w:cs="仿宋_GB2312"/>
          <w:sz w:val="32"/>
          <w:szCs w:val="32"/>
          <w:lang w:eastAsia="zh-CN"/>
        </w:rPr>
        <w:t>海口市节能监察中心</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146.39</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hint="eastAsia" w:ascii="楷体" w:hAnsi="楷体" w:eastAsia="楷体"/>
          <w:sz w:val="32"/>
          <w:szCs w:val="32"/>
        </w:rPr>
      </w:pPr>
      <w:r>
        <w:rPr>
          <w:rFonts w:hint="eastAsia" w:ascii="楷体" w:hAnsi="楷体" w:eastAsia="楷体"/>
          <w:sz w:val="32"/>
          <w:szCs w:val="32"/>
        </w:rPr>
        <w:t>（二）政府采购情况</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年海口市科学技术工业信息化局</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29</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29</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2019</w:t>
      </w:r>
      <w:r>
        <w:rPr>
          <w:rFonts w:hint="eastAsia" w:ascii="仿宋_GB2312" w:hAnsi="黑体" w:eastAsia="仿宋_GB2312"/>
          <w:sz w:val="32"/>
          <w:szCs w:val="32"/>
        </w:rPr>
        <w:t>年12月31日，海口市科学技术工业信息化局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sz w:val="32"/>
          <w:szCs w:val="32"/>
        </w:rPr>
      </w:pPr>
      <w:r>
        <w:rPr>
          <w:rFonts w:hint="eastAsia" w:ascii="仿宋_GB2312" w:hAnsi="黑体" w:eastAsia="仿宋_GB2312" w:cs="仿宋_GB2312"/>
          <w:sz w:val="32"/>
          <w:szCs w:val="32"/>
          <w:lang w:val="en-US" w:eastAsia="zh-CN"/>
        </w:rPr>
        <w:t>2020</w:t>
      </w:r>
      <w:r>
        <w:rPr>
          <w:rFonts w:hint="eastAsia" w:ascii="仿宋_GB2312" w:hAnsi="黑体" w:eastAsia="仿宋_GB2312"/>
          <w:sz w:val="32"/>
          <w:szCs w:val="32"/>
        </w:rPr>
        <w:t>年</w:t>
      </w:r>
      <w:r>
        <w:rPr>
          <w:rFonts w:hint="eastAsia" w:ascii="仿宋_GB2312" w:hAnsi="黑体" w:eastAsia="仿宋_GB2312"/>
          <w:sz w:val="32"/>
          <w:szCs w:val="32"/>
          <w:lang w:eastAsia="zh-CN"/>
        </w:rPr>
        <w:t>海口市科学技术工业信息化局</w:t>
      </w:r>
      <w:r>
        <w:rPr>
          <w:rFonts w:hint="eastAsia" w:ascii="仿宋_GB2312" w:hAnsi="黑体" w:eastAsia="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40040</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keepNext w:val="0"/>
        <w:keepLines w:val="0"/>
        <w:pageBreakBefore w:val="0"/>
        <w:kinsoku/>
        <w:wordWrap/>
        <w:overflowPunct/>
        <w:topLinePunct w:val="0"/>
        <w:bidi w:val="0"/>
        <w:snapToGrid/>
        <w:spacing w:line="600" w:lineRule="exact"/>
        <w:ind w:left="0" w:leftChars="0" w:right="0" w:rightChars="0"/>
        <w:jc w:val="both"/>
        <w:textAlignment w:val="auto"/>
        <w:outlineLvl w:val="9"/>
        <w:rPr>
          <w:rFonts w:ascii="黑体" w:hAnsi="黑体" w:eastAsia="黑体"/>
          <w:sz w:val="32"/>
          <w:szCs w:val="32"/>
        </w:rPr>
      </w:pPr>
    </w:p>
    <w:p>
      <w:pPr>
        <w:keepNext w:val="0"/>
        <w:keepLines w:val="0"/>
        <w:pageBreakBefore w:val="0"/>
        <w:kinsoku/>
        <w:wordWrap/>
        <w:overflowPunct/>
        <w:topLinePunct w:val="0"/>
        <w:bidi w:val="0"/>
        <w:snapToGrid/>
        <w:spacing w:line="600" w:lineRule="exact"/>
        <w:ind w:left="0" w:leftChars="0" w:right="0" w:rightChars="0"/>
        <w:jc w:val="both"/>
        <w:textAlignment w:val="auto"/>
        <w:outlineLvl w:val="9"/>
        <w:rPr>
          <w:rFonts w:ascii="仿宋_GB2312" w:hAnsi="宋体" w:eastAsia="仿宋_GB2312" w:cs="宋体"/>
          <w:color w:val="000000"/>
          <w:kern w:val="0"/>
          <w:sz w:val="32"/>
          <w:szCs w:val="30"/>
        </w:rPr>
      </w:pPr>
    </w:p>
    <w:p>
      <w:pPr>
        <w:keepNext w:val="0"/>
        <w:keepLines w:val="0"/>
        <w:pageBreakBefore w:val="0"/>
        <w:kinsoku/>
        <w:wordWrap/>
        <w:overflowPunct/>
        <w:topLinePunct w:val="0"/>
        <w:bidi w:val="0"/>
        <w:snapToGrid/>
        <w:spacing w:line="600" w:lineRule="exact"/>
        <w:ind w:left="0" w:leftChars="0" w:right="0" w:rightChars="0"/>
        <w:jc w:val="center"/>
        <w:textAlignment w:val="auto"/>
        <w:outlineLvl w:val="9"/>
        <w:rPr>
          <w:rFonts w:ascii="黑体" w:hAnsi="黑体" w:eastAsia="黑体"/>
          <w:b w:val="0"/>
          <w:bCs/>
          <w:sz w:val="32"/>
          <w:szCs w:val="32"/>
        </w:rPr>
      </w:pPr>
      <w:r>
        <w:rPr>
          <w:rFonts w:hint="eastAsia" w:ascii="黑体" w:hAnsi="黑体" w:eastAsia="黑体"/>
          <w:b w:val="0"/>
          <w:bCs/>
          <w:sz w:val="32"/>
          <w:szCs w:val="32"/>
        </w:rPr>
        <w:t>第四部分  名词解释</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keepNext w:val="0"/>
        <w:keepLines w:val="0"/>
        <w:pageBreakBefore w:val="0"/>
        <w:kinsoku/>
        <w:wordWrap/>
        <w:overflowPunct/>
        <w:topLinePunct w:val="0"/>
        <w:autoSpaceDE w:val="0"/>
        <w:autoSpaceDN w:val="0"/>
        <w:bidi w:val="0"/>
        <w:adjustRightInd w:val="0"/>
        <w:snapToGrid/>
        <w:spacing w:line="600" w:lineRule="exact"/>
        <w:ind w:left="0" w:leftChars="0" w:right="0" w:rightChars="0" w:firstLine="640" w:firstLineChars="200"/>
        <w:jc w:val="both"/>
        <w:textAlignment w:val="auto"/>
        <w:outlineLvl w:val="9"/>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keepNext w:val="0"/>
        <w:keepLines w:val="0"/>
        <w:pageBreakBefore w:val="0"/>
        <w:widowControl/>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keepNext w:val="0"/>
        <w:keepLines w:val="0"/>
        <w:pageBreakBefore w:val="0"/>
        <w:kinsoku/>
        <w:wordWrap/>
        <w:overflowPunct/>
        <w:topLinePunct w:val="0"/>
        <w:bidi w:val="0"/>
        <w:snapToGrid/>
        <w:spacing w:line="600" w:lineRule="exact"/>
        <w:ind w:left="0" w:leftChars="0" w:right="0" w:rightChars="0" w:firstLine="640" w:firstLineChars="200"/>
        <w:jc w:val="both"/>
        <w:textAlignment w:val="auto"/>
        <w:outlineLvl w:val="9"/>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十五、机关运行经费：包括办公及印刷费、邮电费、差旅费、会议费、日常维修费、专用材料及一般设备购置费、办公用房水电费、办公用房取暖费、办公用房物业管理费、公务用车运行维护费以及其他费用。</w:t>
      </w:r>
    </w:p>
    <w:bookmarkEnd w:id="0"/>
    <w:sectPr>
      <w:pgSz w:w="11906" w:h="16838"/>
      <w:pgMar w:top="1757" w:right="1531" w:bottom="1531" w:left="1531" w:header="851" w:footer="992" w:gutter="0"/>
      <w:cols w:space="0" w:num="1"/>
      <w:rtlGutter w:val="0"/>
      <w:docGrid w:type="linesAndChars" w:linePitch="288"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PingFangSC-Medium">
    <w:altName w:val="Segoe Print"/>
    <w:panose1 w:val="00000000000000000000"/>
    <w:charset w:val="00"/>
    <w:family w:val="auto"/>
    <w:pitch w:val="default"/>
    <w:sig w:usb0="00000000" w:usb1="00000000" w:usb2="00000000" w:usb3="00000000" w:csb0="00040001" w:csb1="00000000"/>
  </w:font>
  <w:font w:name="PingFangSC-Regular">
    <w:altName w:val="Segoe Print"/>
    <w:panose1 w:val="00000000000000000000"/>
    <w:charset w:val="00"/>
    <w:family w:val="auto"/>
    <w:pitch w:val="default"/>
    <w:sig w:usb0="00000000" w:usb1="00000000" w:usb2="00000000" w:usb3="00000000" w:csb0="00040001" w:csb1="00000000"/>
  </w:font>
  <w:font w:name="PingFangSC-light">
    <w:altName w:val="Segoe Print"/>
    <w:panose1 w:val="00000000000000000000"/>
    <w:charset w:val="00"/>
    <w:family w:val="auto"/>
    <w:pitch w:val="default"/>
    <w:sig w:usb0="00000000" w:usb1="00000000" w:usb2="00000000" w:usb3="00000000" w:csb0="00000000" w:csb1="00000000"/>
  </w:font>
  <w:font w:name="PingFang SC">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IDFont+F2">
    <w:altName w:val="宋体"/>
    <w:panose1 w:val="00000000000000000000"/>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HorizontalSpacing w:val="96"/>
  <w:drawingGridVerticalSpacing w:val="144"/>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83"/>
    <w:rsid w:val="00003088"/>
    <w:rsid w:val="000B6A1F"/>
    <w:rsid w:val="001326C1"/>
    <w:rsid w:val="00173B57"/>
    <w:rsid w:val="001A23E1"/>
    <w:rsid w:val="001A7472"/>
    <w:rsid w:val="001D62ED"/>
    <w:rsid w:val="002330B8"/>
    <w:rsid w:val="002530AD"/>
    <w:rsid w:val="00283E6E"/>
    <w:rsid w:val="00293316"/>
    <w:rsid w:val="002956BC"/>
    <w:rsid w:val="002A59FA"/>
    <w:rsid w:val="002E73B0"/>
    <w:rsid w:val="00343757"/>
    <w:rsid w:val="0034580F"/>
    <w:rsid w:val="00361BBA"/>
    <w:rsid w:val="003834C9"/>
    <w:rsid w:val="003847B6"/>
    <w:rsid w:val="004313AB"/>
    <w:rsid w:val="004522A5"/>
    <w:rsid w:val="00474F12"/>
    <w:rsid w:val="004902AB"/>
    <w:rsid w:val="004A1C49"/>
    <w:rsid w:val="00522287"/>
    <w:rsid w:val="00525863"/>
    <w:rsid w:val="00537B3F"/>
    <w:rsid w:val="0057063E"/>
    <w:rsid w:val="0059423F"/>
    <w:rsid w:val="005C2065"/>
    <w:rsid w:val="00640059"/>
    <w:rsid w:val="0067644B"/>
    <w:rsid w:val="006871F7"/>
    <w:rsid w:val="006949A5"/>
    <w:rsid w:val="006B1FB3"/>
    <w:rsid w:val="006D6C06"/>
    <w:rsid w:val="0075151D"/>
    <w:rsid w:val="007523E7"/>
    <w:rsid w:val="00757328"/>
    <w:rsid w:val="00786240"/>
    <w:rsid w:val="00793A7F"/>
    <w:rsid w:val="007B3322"/>
    <w:rsid w:val="007E4EAF"/>
    <w:rsid w:val="007F7D84"/>
    <w:rsid w:val="009262C2"/>
    <w:rsid w:val="00926751"/>
    <w:rsid w:val="00947538"/>
    <w:rsid w:val="009616E6"/>
    <w:rsid w:val="009846A5"/>
    <w:rsid w:val="00995DA5"/>
    <w:rsid w:val="009F52FB"/>
    <w:rsid w:val="00A545A0"/>
    <w:rsid w:val="00AE2FF8"/>
    <w:rsid w:val="00AE38A2"/>
    <w:rsid w:val="00BE1257"/>
    <w:rsid w:val="00BF4CC6"/>
    <w:rsid w:val="00C91D51"/>
    <w:rsid w:val="00C97DC9"/>
    <w:rsid w:val="00CA7DBE"/>
    <w:rsid w:val="00CD7757"/>
    <w:rsid w:val="00DC65EF"/>
    <w:rsid w:val="00DD3FD8"/>
    <w:rsid w:val="00E3389C"/>
    <w:rsid w:val="00E700C6"/>
    <w:rsid w:val="00E71AF9"/>
    <w:rsid w:val="00E73A4A"/>
    <w:rsid w:val="00EB1046"/>
    <w:rsid w:val="00ED50D0"/>
    <w:rsid w:val="00ED6580"/>
    <w:rsid w:val="00F442C4"/>
    <w:rsid w:val="00F91B44"/>
    <w:rsid w:val="00FB0A31"/>
    <w:rsid w:val="00FF3698"/>
    <w:rsid w:val="03D62306"/>
    <w:rsid w:val="0B25745E"/>
    <w:rsid w:val="11C11AF8"/>
    <w:rsid w:val="126320B2"/>
    <w:rsid w:val="12D177EB"/>
    <w:rsid w:val="1311750B"/>
    <w:rsid w:val="15F4675E"/>
    <w:rsid w:val="162E141E"/>
    <w:rsid w:val="1CB966A3"/>
    <w:rsid w:val="1EE41534"/>
    <w:rsid w:val="1FBB30EA"/>
    <w:rsid w:val="20803B08"/>
    <w:rsid w:val="2171121D"/>
    <w:rsid w:val="2C8C36B3"/>
    <w:rsid w:val="36C454AC"/>
    <w:rsid w:val="411D0FAC"/>
    <w:rsid w:val="43D506D9"/>
    <w:rsid w:val="471C5DF3"/>
    <w:rsid w:val="48FE7F3A"/>
    <w:rsid w:val="4AAA5856"/>
    <w:rsid w:val="4D384B37"/>
    <w:rsid w:val="4DF07C23"/>
    <w:rsid w:val="56BF5C6E"/>
    <w:rsid w:val="5F2744A4"/>
    <w:rsid w:val="67AE5639"/>
    <w:rsid w:val="68770FA5"/>
    <w:rsid w:val="6CBA2BFD"/>
    <w:rsid w:val="75B17E35"/>
    <w:rsid w:val="782D4279"/>
    <w:rsid w:val="7DA142B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613</Words>
  <Characters>3496</Characters>
  <Lines>29</Lines>
  <Paragraphs>8</Paragraphs>
  <ScaleCrop>false</ScaleCrop>
  <LinksUpToDate>false</LinksUpToDate>
  <CharactersWithSpaces>4101</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2020-02-13T09:02:00Z</dcterms:created>
  <dc:creator>null,null,总收发</dc:creator>
  <cp:lastModifiedBy>xhx</cp:lastModifiedBy>
  <dcterms:modified xsi:type="dcterms:W3CDTF">2020-06-19T06:29:45Z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